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EC" w:rsidRDefault="00A20DEC" w:rsidP="00A20DEC">
      <w:pPr>
        <w:adjustRightInd w:val="0"/>
        <w:snapToGrid w:val="0"/>
        <w:spacing w:line="560" w:lineRule="exact"/>
        <w:rPr>
          <w:rFonts w:eastAsia="仿宋_GB2312"/>
          <w:sz w:val="32"/>
          <w:szCs w:val="28"/>
        </w:rPr>
      </w:pPr>
      <w:r>
        <w:rPr>
          <w:rFonts w:eastAsia="仿宋_GB2312"/>
          <w:sz w:val="32"/>
          <w:szCs w:val="28"/>
        </w:rPr>
        <w:t>附件</w:t>
      </w:r>
      <w:r>
        <w:rPr>
          <w:rFonts w:eastAsia="仿宋_GB2312" w:hint="eastAsia"/>
          <w:sz w:val="32"/>
          <w:szCs w:val="28"/>
        </w:rPr>
        <w:t>4</w:t>
      </w:r>
    </w:p>
    <w:p w:rsidR="00A20DEC" w:rsidRDefault="00A20DEC" w:rsidP="00A20DEC">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第二届中华经典</w:t>
      </w:r>
      <w:proofErr w:type="gramStart"/>
      <w:r>
        <w:rPr>
          <w:rFonts w:eastAsia="方正小标宋简体" w:cs="方正小标宋简体" w:hint="eastAsia"/>
          <w:sz w:val="44"/>
          <w:szCs w:val="44"/>
        </w:rPr>
        <w:t>诵写讲</w:t>
      </w:r>
      <w:proofErr w:type="gramEnd"/>
      <w:r>
        <w:rPr>
          <w:rFonts w:eastAsia="方正小标宋简体" w:cs="方正小标宋简体" w:hint="eastAsia"/>
          <w:sz w:val="44"/>
          <w:szCs w:val="44"/>
        </w:rPr>
        <w:t>大赛</w:t>
      </w:r>
    </w:p>
    <w:p w:rsidR="00A20DEC" w:rsidRDefault="00A20DEC" w:rsidP="00A20DEC">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“印记中国”学生篆刻大赛方案</w:t>
      </w:r>
      <w:bookmarkStart w:id="0" w:name="_GoBack"/>
      <w:bookmarkEnd w:id="0"/>
    </w:p>
    <w:p w:rsidR="00A20DEC" w:rsidRDefault="00A20DEC" w:rsidP="00A20DEC">
      <w:pPr>
        <w:adjustRightInd w:val="0"/>
        <w:snapToGrid w:val="0"/>
        <w:spacing w:line="560" w:lineRule="exact"/>
        <w:ind w:firstLineChars="200" w:firstLine="640"/>
        <w:rPr>
          <w:rFonts w:eastAsia="仿宋_GB2312" w:cs="仿宋_GB2312"/>
          <w:sz w:val="32"/>
          <w:szCs w:val="32"/>
        </w:rPr>
      </w:pPr>
    </w:p>
    <w:p w:rsidR="00A20DEC" w:rsidRDefault="00A20DEC" w:rsidP="00A20DEC">
      <w:pPr>
        <w:adjustRightInd w:val="0"/>
        <w:snapToGrid w:val="0"/>
        <w:spacing w:line="560" w:lineRule="exact"/>
        <w:ind w:firstLineChars="200" w:firstLine="640"/>
        <w:rPr>
          <w:rFonts w:eastAsia="仿宋_GB2312" w:cs="仿宋_GB2312"/>
          <w:color w:val="000000"/>
          <w:sz w:val="32"/>
          <w:szCs w:val="32"/>
        </w:rPr>
      </w:pPr>
      <w:r>
        <w:rPr>
          <w:rFonts w:eastAsia="仿宋_GB2312" w:cs="仿宋_GB2312" w:hint="eastAsia"/>
          <w:sz w:val="32"/>
          <w:szCs w:val="32"/>
        </w:rPr>
        <w:t>为传承发展中华优秀传统文化，推广“大众篆刻、绿色篆刻、创意篆刻”的理念，通过传播篆刻文化与汉字历史文化知识，在学生中普及实践篆刻技能，特举办“印记中国”学生篆刻大赛，</w:t>
      </w:r>
      <w:r>
        <w:rPr>
          <w:rFonts w:eastAsia="仿宋_GB2312" w:cs="仿宋_GB2312" w:hint="eastAsia"/>
          <w:color w:val="000000"/>
          <w:sz w:val="32"/>
          <w:szCs w:val="32"/>
        </w:rPr>
        <w:t>并确定方案如下。</w:t>
      </w:r>
    </w:p>
    <w:p w:rsidR="00A20DEC" w:rsidRDefault="00A20DEC" w:rsidP="00A20DEC">
      <w:pPr>
        <w:adjustRightInd w:val="0"/>
        <w:snapToGrid w:val="0"/>
        <w:spacing w:line="560" w:lineRule="exact"/>
        <w:ind w:firstLineChars="200" w:firstLine="640"/>
        <w:rPr>
          <w:rFonts w:eastAsia="仿宋" w:cs="仿宋"/>
          <w:bCs/>
          <w:sz w:val="32"/>
          <w:szCs w:val="32"/>
        </w:rPr>
      </w:pPr>
      <w:r>
        <w:rPr>
          <w:rFonts w:eastAsia="黑体" w:cs="黑体" w:hint="eastAsia"/>
          <w:bCs/>
          <w:sz w:val="32"/>
          <w:szCs w:val="32"/>
        </w:rPr>
        <w:t>一、组织机构</w:t>
      </w:r>
    </w:p>
    <w:p w:rsidR="00A20DEC" w:rsidRDefault="00A20DEC" w:rsidP="00A20DE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承办单位：中华世纪坛艺术馆、中华世纪坛管理中心</w:t>
      </w:r>
    </w:p>
    <w:p w:rsidR="00A20DEC" w:rsidRDefault="00A20DEC" w:rsidP="00A20DE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协办单位：国家电网有限公司工会</w:t>
      </w:r>
    </w:p>
    <w:p w:rsidR="00A20DEC" w:rsidRDefault="00A20DEC" w:rsidP="00A20DE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专业指导单位：教育书画协会、中国艺术研究院中国篆刻艺术院</w:t>
      </w:r>
    </w:p>
    <w:p w:rsidR="00A20DEC" w:rsidRDefault="00A20DEC" w:rsidP="00A20DEC">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t>二、参赛对象与组别</w:t>
      </w:r>
    </w:p>
    <w:p w:rsidR="00A20DEC" w:rsidRDefault="00A20DEC" w:rsidP="00A20DEC">
      <w:pPr>
        <w:spacing w:line="560" w:lineRule="exact"/>
        <w:ind w:firstLineChars="200" w:firstLine="640"/>
        <w:rPr>
          <w:rFonts w:eastAsia="仿宋_GB2312"/>
          <w:sz w:val="32"/>
          <w:szCs w:val="32"/>
        </w:rPr>
      </w:pPr>
      <w:r>
        <w:rPr>
          <w:rFonts w:eastAsia="仿宋_GB2312"/>
          <w:sz w:val="32"/>
          <w:szCs w:val="32"/>
        </w:rPr>
        <w:t>参赛对象为全国大中小学校在校学生。</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分手工篆刻和机器篆刻两个类别。每类分小学生组、中学生组（初中、高中、中职学生）、大学生组（含研究生、留学生）</w:t>
      </w:r>
      <w:r>
        <w:rPr>
          <w:rFonts w:eastAsia="仿宋_GB2312"/>
          <w:sz w:val="32"/>
          <w:szCs w:val="32"/>
        </w:rPr>
        <w:t>3</w:t>
      </w:r>
      <w:r>
        <w:rPr>
          <w:rFonts w:eastAsia="仿宋_GB2312"/>
          <w:sz w:val="32"/>
          <w:szCs w:val="32"/>
        </w:rPr>
        <w:t>个组别。</w:t>
      </w:r>
    </w:p>
    <w:p w:rsidR="00A20DEC" w:rsidRDefault="00A20DEC" w:rsidP="00A20DEC">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t>三、参赛要求</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（一）内容要求</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围绕人民群众向往美好生活，</w:t>
      </w:r>
      <w:r>
        <w:rPr>
          <w:rFonts w:ascii="仿宋_GB2312" w:eastAsia="仿宋_GB2312" w:hint="eastAsia"/>
          <w:sz w:val="32"/>
        </w:rPr>
        <w:t>坚决打赢脱贫攻坚战，全面建成小康社会</w:t>
      </w:r>
      <w:r>
        <w:rPr>
          <w:rFonts w:eastAsia="仿宋_GB2312"/>
          <w:sz w:val="32"/>
          <w:szCs w:val="32"/>
        </w:rPr>
        <w:t>的主题进行词条创作。</w:t>
      </w:r>
    </w:p>
    <w:p w:rsidR="00A20DEC" w:rsidRDefault="00A20DEC" w:rsidP="00A20DEC">
      <w:pPr>
        <w:adjustRightInd w:val="0"/>
        <w:snapToGrid w:val="0"/>
        <w:spacing w:line="560" w:lineRule="exact"/>
        <w:ind w:firstLineChars="200" w:firstLine="640"/>
        <w:rPr>
          <w:rFonts w:eastAsia="仿宋_GB2312"/>
          <w:sz w:val="32"/>
          <w:szCs w:val="32"/>
        </w:rPr>
      </w:pPr>
      <w:r>
        <w:rPr>
          <w:rFonts w:ascii="仿宋_GB2312" w:eastAsia="仿宋_GB2312" w:hint="eastAsia"/>
          <w:sz w:val="32"/>
        </w:rPr>
        <w:t>2. 围绕反映疫情防控工作中的先进典型和感人事迹，展现人</w:t>
      </w:r>
      <w:r>
        <w:rPr>
          <w:rFonts w:ascii="仿宋_GB2312" w:eastAsia="仿宋_GB2312" w:hint="eastAsia"/>
          <w:sz w:val="32"/>
        </w:rPr>
        <w:lastRenderedPageBreak/>
        <w:t>民群众坚定信念、同舟共济、无私奉献的精神风采及打赢疫情防控阻击战正能量的主题进行词条创作。</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反映中华优秀文化、爱国情怀以及积极向上时代精神的中国成语、警句或中华古今名人名言。</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（二）形式要求</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参赛作品内容使用汉字，字体不限。</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参赛作品材质提倡使用除传统石材以外的各种新型材料，鼓励使用木头、陶瓷等绿色环保资源。</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每位参赛者报送</w:t>
      </w:r>
      <w:r>
        <w:rPr>
          <w:rFonts w:eastAsia="仿宋_GB2312"/>
          <w:sz w:val="32"/>
          <w:szCs w:val="32"/>
        </w:rPr>
        <w:t>1</w:t>
      </w:r>
      <w:r>
        <w:rPr>
          <w:rFonts w:eastAsia="仿宋_GB2312"/>
          <w:sz w:val="32"/>
          <w:szCs w:val="32"/>
        </w:rPr>
        <w:t>件或</w:t>
      </w:r>
      <w:r>
        <w:rPr>
          <w:rFonts w:eastAsia="仿宋_GB2312"/>
          <w:sz w:val="32"/>
          <w:szCs w:val="32"/>
        </w:rPr>
        <w:t>1</w:t>
      </w:r>
      <w:r>
        <w:rPr>
          <w:rFonts w:eastAsia="仿宋_GB2312"/>
          <w:sz w:val="32"/>
          <w:szCs w:val="32"/>
        </w:rPr>
        <w:t>组作品（</w:t>
      </w:r>
      <w:r>
        <w:rPr>
          <w:rFonts w:eastAsia="仿宋_GB2312"/>
          <w:sz w:val="32"/>
          <w:szCs w:val="32"/>
        </w:rPr>
        <w:t>1</w:t>
      </w:r>
      <w:r>
        <w:rPr>
          <w:rFonts w:eastAsia="仿宋_GB2312"/>
          <w:sz w:val="32"/>
          <w:szCs w:val="32"/>
        </w:rPr>
        <w:t>组印章数量</w:t>
      </w:r>
      <w:r>
        <w:rPr>
          <w:rFonts w:eastAsia="仿宋_GB2312"/>
          <w:sz w:val="32"/>
          <w:szCs w:val="32"/>
        </w:rPr>
        <w:t>4</w:t>
      </w:r>
      <w:r>
        <w:rPr>
          <w:rFonts w:eastAsia="仿宋_GB2312"/>
          <w:sz w:val="32"/>
          <w:szCs w:val="32"/>
        </w:rPr>
        <w:t>～</w:t>
      </w:r>
      <w:r>
        <w:rPr>
          <w:rFonts w:eastAsia="仿宋_GB2312"/>
          <w:sz w:val="32"/>
          <w:szCs w:val="32"/>
        </w:rPr>
        <w:t>6</w:t>
      </w:r>
      <w:r>
        <w:rPr>
          <w:rFonts w:eastAsia="仿宋_GB2312"/>
          <w:sz w:val="32"/>
          <w:szCs w:val="32"/>
        </w:rPr>
        <w:t>方）。</w:t>
      </w:r>
      <w:r>
        <w:rPr>
          <w:rFonts w:eastAsia="仿宋_GB2312" w:hint="eastAsia"/>
          <w:sz w:val="32"/>
          <w:szCs w:val="32"/>
        </w:rPr>
        <w:t>须</w:t>
      </w:r>
      <w:r>
        <w:rPr>
          <w:rFonts w:eastAsia="仿宋_GB2312"/>
          <w:sz w:val="32"/>
          <w:szCs w:val="32"/>
        </w:rPr>
        <w:t>附印蜕及边款拓片（</w:t>
      </w:r>
      <w:r>
        <w:rPr>
          <w:rFonts w:eastAsia="仿宋_GB2312"/>
          <w:sz w:val="32"/>
          <w:szCs w:val="32"/>
        </w:rPr>
        <w:t>1</w:t>
      </w:r>
      <w:r>
        <w:rPr>
          <w:rFonts w:eastAsia="仿宋_GB2312"/>
          <w:sz w:val="32"/>
          <w:szCs w:val="32"/>
        </w:rPr>
        <w:t>组作品印蜕</w:t>
      </w:r>
      <w:r>
        <w:rPr>
          <w:rFonts w:eastAsia="仿宋_GB2312"/>
          <w:sz w:val="32"/>
          <w:szCs w:val="32"/>
        </w:rPr>
        <w:t>4</w:t>
      </w:r>
      <w:r>
        <w:rPr>
          <w:rFonts w:eastAsia="仿宋_GB2312"/>
          <w:sz w:val="32"/>
          <w:szCs w:val="32"/>
        </w:rPr>
        <w:t>～</w:t>
      </w:r>
      <w:r>
        <w:rPr>
          <w:rFonts w:eastAsia="仿宋_GB2312"/>
          <w:sz w:val="32"/>
          <w:szCs w:val="32"/>
        </w:rPr>
        <w:t>6</w:t>
      </w:r>
      <w:r>
        <w:rPr>
          <w:rFonts w:eastAsia="仿宋_GB2312"/>
          <w:sz w:val="32"/>
          <w:szCs w:val="32"/>
        </w:rPr>
        <w:t>枚，并附两个以</w:t>
      </w:r>
      <w:proofErr w:type="gramStart"/>
      <w:r>
        <w:rPr>
          <w:rFonts w:eastAsia="仿宋_GB2312"/>
          <w:sz w:val="32"/>
          <w:szCs w:val="32"/>
        </w:rPr>
        <w:t>上边款</w:t>
      </w:r>
      <w:proofErr w:type="gramEnd"/>
      <w:r>
        <w:rPr>
          <w:rFonts w:eastAsia="仿宋_GB2312"/>
          <w:sz w:val="32"/>
          <w:szCs w:val="32"/>
        </w:rPr>
        <w:t>拓片，</w:t>
      </w:r>
      <w:r>
        <w:rPr>
          <w:rFonts w:eastAsia="仿宋_GB2312" w:hint="eastAsia"/>
          <w:sz w:val="32"/>
          <w:szCs w:val="32"/>
        </w:rPr>
        <w:t>须</w:t>
      </w:r>
      <w:r>
        <w:rPr>
          <w:rFonts w:eastAsia="仿宋_GB2312"/>
          <w:sz w:val="32"/>
          <w:szCs w:val="32"/>
        </w:rPr>
        <w:t>自行粘贴在不大于</w:t>
      </w:r>
      <w:r>
        <w:rPr>
          <w:rFonts w:eastAsia="仿宋_GB2312"/>
          <w:sz w:val="32"/>
          <w:szCs w:val="32"/>
        </w:rPr>
        <w:t>4</w:t>
      </w:r>
      <w:r>
        <w:rPr>
          <w:rFonts w:eastAsia="仿宋_GB2312"/>
          <w:sz w:val="32"/>
          <w:szCs w:val="32"/>
        </w:rPr>
        <w:t>尺对开（</w:t>
      </w:r>
      <w:r>
        <w:rPr>
          <w:rFonts w:eastAsia="仿宋_GB2312"/>
          <w:sz w:val="32"/>
          <w:szCs w:val="32"/>
        </w:rPr>
        <w:t>138cm×34.5cm</w:t>
      </w:r>
      <w:r>
        <w:rPr>
          <w:rFonts w:eastAsia="仿宋_GB2312"/>
          <w:sz w:val="32"/>
          <w:szCs w:val="32"/>
        </w:rPr>
        <w:t>）的宣纸上成印屏，印屏一律竖式）。</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（三）提交要求</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登录中华经典</w:t>
      </w:r>
      <w:proofErr w:type="gramStart"/>
      <w:r>
        <w:rPr>
          <w:rFonts w:eastAsia="仿宋_GB2312"/>
          <w:sz w:val="32"/>
          <w:szCs w:val="32"/>
        </w:rPr>
        <w:t>诵写讲大赛</w:t>
      </w:r>
      <w:proofErr w:type="gramEnd"/>
      <w:r>
        <w:rPr>
          <w:rFonts w:eastAsia="仿宋_GB2312"/>
          <w:sz w:val="32"/>
          <w:szCs w:val="32"/>
        </w:rPr>
        <w:t>网站（</w:t>
      </w:r>
      <w:proofErr w:type="spellStart"/>
      <w:r>
        <w:rPr>
          <w:rFonts w:eastAsia="仿宋_GB2312"/>
          <w:sz w:val="32"/>
          <w:szCs w:val="32"/>
        </w:rPr>
        <w:t>www.jingdiansxj.cn</w:t>
      </w:r>
      <w:proofErr w:type="spellEnd"/>
      <w:r>
        <w:rPr>
          <w:rFonts w:eastAsia="仿宋_GB2312"/>
          <w:sz w:val="32"/>
          <w:szCs w:val="32"/>
        </w:rPr>
        <w:t>），准确填写个人相关信息，选择正确组别。</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手工篆刻类作品要求在网站上传印章实物、印蜕及印屏照片，另附作品释文、设计理念说明，标注材质、规格及制作工艺。</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机器篆刻类作品要求在网站</w:t>
      </w:r>
      <w:proofErr w:type="gramStart"/>
      <w:r>
        <w:rPr>
          <w:rFonts w:eastAsia="仿宋_GB2312"/>
          <w:sz w:val="32"/>
          <w:szCs w:val="32"/>
        </w:rPr>
        <w:t>上传印蜕</w:t>
      </w:r>
      <w:proofErr w:type="gramEnd"/>
      <w:r>
        <w:rPr>
          <w:rFonts w:eastAsia="仿宋_GB2312"/>
          <w:sz w:val="32"/>
          <w:szCs w:val="32"/>
        </w:rPr>
        <w:t>、边</w:t>
      </w:r>
      <w:proofErr w:type="gramStart"/>
      <w:r>
        <w:rPr>
          <w:rFonts w:eastAsia="仿宋_GB2312"/>
          <w:sz w:val="32"/>
          <w:szCs w:val="32"/>
        </w:rPr>
        <w:t>款效果</w:t>
      </w:r>
      <w:proofErr w:type="gramEnd"/>
      <w:r>
        <w:rPr>
          <w:rFonts w:eastAsia="仿宋_GB2312"/>
          <w:sz w:val="32"/>
          <w:szCs w:val="32"/>
        </w:rPr>
        <w:t>图（电子稿或扫描件），另附作品释文及设计理念说明。如已完成印章制作，</w:t>
      </w:r>
      <w:r>
        <w:rPr>
          <w:rFonts w:eastAsia="仿宋_GB2312" w:hint="eastAsia"/>
          <w:sz w:val="32"/>
          <w:szCs w:val="32"/>
        </w:rPr>
        <w:t>须</w:t>
      </w:r>
      <w:r>
        <w:rPr>
          <w:rFonts w:eastAsia="仿宋_GB2312"/>
          <w:sz w:val="32"/>
          <w:szCs w:val="32"/>
        </w:rPr>
        <w:t>附实物及印蜕照片。</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照片要求为</w:t>
      </w:r>
      <w:r>
        <w:rPr>
          <w:rFonts w:eastAsia="仿宋_GB2312"/>
          <w:sz w:val="32"/>
          <w:szCs w:val="32"/>
        </w:rPr>
        <w:t>JPEG</w:t>
      </w:r>
      <w:r>
        <w:rPr>
          <w:rFonts w:eastAsia="仿宋_GB2312"/>
          <w:sz w:val="32"/>
          <w:szCs w:val="32"/>
        </w:rPr>
        <w:t>格式，每张大小</w:t>
      </w:r>
      <w:r>
        <w:rPr>
          <w:rFonts w:eastAsia="仿宋_GB2312"/>
          <w:sz w:val="32"/>
          <w:szCs w:val="32"/>
        </w:rPr>
        <w:t>1M</w:t>
      </w:r>
      <w:r>
        <w:rPr>
          <w:rFonts w:eastAsia="仿宋_GB2312"/>
          <w:sz w:val="32"/>
          <w:szCs w:val="32"/>
        </w:rPr>
        <w:t>～</w:t>
      </w:r>
      <w:r>
        <w:rPr>
          <w:rFonts w:eastAsia="仿宋_GB2312"/>
          <w:sz w:val="32"/>
          <w:szCs w:val="32"/>
        </w:rPr>
        <w:t>5M</w:t>
      </w:r>
      <w:r>
        <w:rPr>
          <w:rFonts w:eastAsia="仿宋_GB2312"/>
          <w:sz w:val="32"/>
          <w:szCs w:val="32"/>
        </w:rPr>
        <w:t>，白色背景、无杂物，必须有印面，能体现作品整体、局部等效果。</w:t>
      </w:r>
    </w:p>
    <w:p w:rsidR="00A20DEC" w:rsidRDefault="00A20DEC" w:rsidP="00A20DEC">
      <w:pPr>
        <w:adjustRightInd w:val="0"/>
        <w:snapToGrid w:val="0"/>
        <w:spacing w:line="560" w:lineRule="exact"/>
        <w:ind w:firstLineChars="200" w:firstLine="640"/>
        <w:rPr>
          <w:rFonts w:eastAsia="仿宋_GB2312"/>
          <w:strike/>
          <w:sz w:val="32"/>
          <w:szCs w:val="32"/>
        </w:rPr>
      </w:pPr>
    </w:p>
    <w:p w:rsidR="00A20DEC" w:rsidRDefault="00A20DEC" w:rsidP="00A20DEC">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lastRenderedPageBreak/>
        <w:t>四、赛程安排</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（一）提交作品：</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5</w:t>
      </w:r>
      <w:r>
        <w:rPr>
          <w:rFonts w:eastAsia="楷体" w:cs="楷体" w:hint="eastAsia"/>
          <w:b/>
          <w:sz w:val="32"/>
          <w:szCs w:val="32"/>
        </w:rPr>
        <w:t>月</w:t>
      </w:r>
      <w:r>
        <w:rPr>
          <w:rFonts w:eastAsia="楷体" w:cs="楷体" w:hint="eastAsia"/>
          <w:b/>
          <w:sz w:val="32"/>
          <w:szCs w:val="32"/>
        </w:rPr>
        <w:t>1</w:t>
      </w:r>
      <w:r>
        <w:rPr>
          <w:rFonts w:eastAsia="楷体" w:cs="楷体" w:hint="eastAsia"/>
          <w:b/>
          <w:sz w:val="32"/>
          <w:szCs w:val="32"/>
        </w:rPr>
        <w:t>日至</w:t>
      </w:r>
      <w:r>
        <w:rPr>
          <w:rFonts w:eastAsia="楷体" w:cs="楷体" w:hint="eastAsia"/>
          <w:b/>
          <w:sz w:val="32"/>
          <w:szCs w:val="32"/>
        </w:rPr>
        <w:t>7</w:t>
      </w:r>
      <w:r>
        <w:rPr>
          <w:rFonts w:eastAsia="楷体" w:cs="楷体" w:hint="eastAsia"/>
          <w:b/>
          <w:sz w:val="32"/>
          <w:szCs w:val="32"/>
        </w:rPr>
        <w:t>月</w:t>
      </w:r>
      <w:r>
        <w:rPr>
          <w:rFonts w:eastAsia="楷体" w:cs="楷体" w:hint="eastAsia"/>
          <w:b/>
          <w:sz w:val="32"/>
          <w:szCs w:val="32"/>
        </w:rPr>
        <w:t>31</w:t>
      </w:r>
      <w:r>
        <w:rPr>
          <w:rFonts w:eastAsia="楷体" w:cs="楷体" w:hint="eastAsia"/>
          <w:b/>
          <w:sz w:val="32"/>
          <w:szCs w:val="32"/>
        </w:rPr>
        <w:t>日</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参赛者登录中华经典</w:t>
      </w:r>
      <w:proofErr w:type="gramStart"/>
      <w:r>
        <w:rPr>
          <w:rFonts w:eastAsia="仿宋_GB2312"/>
          <w:sz w:val="32"/>
          <w:szCs w:val="32"/>
        </w:rPr>
        <w:t>诵写讲大赛</w:t>
      </w:r>
      <w:proofErr w:type="gramEnd"/>
      <w:r>
        <w:rPr>
          <w:rFonts w:eastAsia="仿宋_GB2312"/>
          <w:sz w:val="32"/>
          <w:szCs w:val="32"/>
        </w:rPr>
        <w:t>网站（</w:t>
      </w:r>
      <w:proofErr w:type="spellStart"/>
      <w:r>
        <w:rPr>
          <w:rFonts w:eastAsia="仿宋_GB2312"/>
          <w:sz w:val="32"/>
          <w:szCs w:val="32"/>
        </w:rPr>
        <w:t>www.jingdiansxj.cn</w:t>
      </w:r>
      <w:proofErr w:type="spellEnd"/>
      <w:r>
        <w:rPr>
          <w:rFonts w:eastAsia="仿宋_GB2312"/>
          <w:sz w:val="32"/>
          <w:szCs w:val="32"/>
        </w:rPr>
        <w:t>）报名，并上传作品图片，不超过</w:t>
      </w:r>
      <w:r>
        <w:rPr>
          <w:rFonts w:eastAsia="仿宋_GB2312"/>
          <w:sz w:val="32"/>
          <w:szCs w:val="32"/>
        </w:rPr>
        <w:t>5</w:t>
      </w:r>
      <w:r>
        <w:rPr>
          <w:rFonts w:eastAsia="仿宋_GB2312"/>
          <w:sz w:val="32"/>
          <w:szCs w:val="32"/>
        </w:rPr>
        <w:t>张。</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（二）初赛评审：</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1</w:t>
      </w:r>
      <w:r>
        <w:rPr>
          <w:rFonts w:eastAsia="楷体" w:cs="楷体" w:hint="eastAsia"/>
          <w:b/>
          <w:sz w:val="32"/>
          <w:szCs w:val="32"/>
        </w:rPr>
        <w:t>日至</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10</w:t>
      </w:r>
      <w:r>
        <w:rPr>
          <w:rFonts w:eastAsia="楷体" w:cs="楷体" w:hint="eastAsia"/>
          <w:b/>
          <w:sz w:val="32"/>
          <w:szCs w:val="32"/>
        </w:rPr>
        <w:t>日</w:t>
      </w:r>
    </w:p>
    <w:p w:rsidR="00A20DEC" w:rsidRDefault="00A20DEC" w:rsidP="00A20DE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专家线上评审，确定每组入围决赛的作品。</w:t>
      </w:r>
    </w:p>
    <w:p w:rsidR="00A20DEC" w:rsidRDefault="00A20DEC" w:rsidP="00A20DEC">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（三）决赛评审：</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25</w:t>
      </w:r>
      <w:r>
        <w:rPr>
          <w:rFonts w:eastAsia="楷体" w:cs="楷体" w:hint="eastAsia"/>
          <w:b/>
          <w:sz w:val="32"/>
          <w:szCs w:val="32"/>
        </w:rPr>
        <w:t>日至</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31</w:t>
      </w:r>
      <w:r>
        <w:rPr>
          <w:rFonts w:eastAsia="楷体" w:cs="楷体" w:hint="eastAsia"/>
          <w:b/>
          <w:sz w:val="32"/>
          <w:szCs w:val="32"/>
        </w:rPr>
        <w:t>日</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决赛以实物评审方式进行，专家现场评审确定奖项等次。</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入围决赛的手工篆刻类参赛者根据承办单位通知，于</w:t>
      </w:r>
      <w:r>
        <w:rPr>
          <w:rFonts w:eastAsia="仿宋_GB2312" w:hint="eastAsia"/>
          <w:sz w:val="32"/>
          <w:szCs w:val="32"/>
        </w:rPr>
        <w:t>8</w:t>
      </w:r>
      <w:r>
        <w:rPr>
          <w:rFonts w:eastAsia="仿宋_GB2312"/>
          <w:sz w:val="32"/>
          <w:szCs w:val="32"/>
        </w:rPr>
        <w:t>月</w:t>
      </w:r>
      <w:r>
        <w:rPr>
          <w:rFonts w:eastAsia="仿宋_GB2312" w:hint="eastAsia"/>
          <w:sz w:val="32"/>
          <w:szCs w:val="32"/>
        </w:rPr>
        <w:t>20</w:t>
      </w:r>
      <w:r>
        <w:rPr>
          <w:rFonts w:eastAsia="仿宋_GB2312"/>
          <w:sz w:val="32"/>
          <w:szCs w:val="32"/>
        </w:rPr>
        <w:t>日前将印章、印蜕及印屏寄送至承办单位（另附说明，提供省份、学校、姓名、参赛组别、作品内容、联系方式等信息）。</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入围决赛的机器篆刻类作品可由参赛者自行制作完成后寄送至承办单位（另附说明，提供省份、学校、姓名、参赛组别、作品内容、联系方式等信息），也可联系承办方协助制作。</w:t>
      </w:r>
    </w:p>
    <w:p w:rsidR="00A20DEC" w:rsidRDefault="00A20DEC" w:rsidP="00A20DEC">
      <w:pPr>
        <w:numPr>
          <w:ilvl w:val="255"/>
          <w:numId w:val="0"/>
        </w:num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（四）展览：</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9</w:t>
      </w:r>
      <w:r>
        <w:rPr>
          <w:rFonts w:eastAsia="楷体" w:cs="楷体" w:hint="eastAsia"/>
          <w:b/>
          <w:sz w:val="32"/>
          <w:szCs w:val="32"/>
        </w:rPr>
        <w:t>月下旬至</w:t>
      </w:r>
      <w:r>
        <w:rPr>
          <w:rFonts w:eastAsia="楷体" w:cs="楷体" w:hint="eastAsia"/>
          <w:b/>
          <w:sz w:val="32"/>
          <w:szCs w:val="32"/>
        </w:rPr>
        <w:t>10</w:t>
      </w:r>
      <w:r>
        <w:rPr>
          <w:rFonts w:eastAsia="楷体" w:cs="楷体" w:hint="eastAsia"/>
          <w:b/>
          <w:sz w:val="32"/>
          <w:szCs w:val="32"/>
        </w:rPr>
        <w:t>月初</w:t>
      </w:r>
    </w:p>
    <w:p w:rsidR="00A20DEC" w:rsidRDefault="00A20DEC" w:rsidP="00A20DE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邀请部分获奖作品及参赛者参与“印记中国”篆刻大赛学生获奖作品展览现场活动（具体时间另行通知）。</w:t>
      </w:r>
    </w:p>
    <w:p w:rsidR="00A20DEC" w:rsidRDefault="00A20DEC" w:rsidP="00A20DEC">
      <w:pPr>
        <w:numPr>
          <w:ilvl w:val="255"/>
          <w:numId w:val="0"/>
        </w:numPr>
        <w:adjustRightInd w:val="0"/>
        <w:snapToGrid w:val="0"/>
        <w:spacing w:line="560" w:lineRule="exact"/>
        <w:ind w:firstLineChars="200" w:firstLine="640"/>
        <w:rPr>
          <w:rFonts w:eastAsia="黑体" w:cs="黑体"/>
          <w:sz w:val="32"/>
          <w:szCs w:val="32"/>
        </w:rPr>
      </w:pPr>
      <w:r>
        <w:rPr>
          <w:rFonts w:eastAsia="黑体" w:cs="黑体" w:hint="eastAsia"/>
          <w:bCs/>
          <w:sz w:val="32"/>
          <w:szCs w:val="32"/>
        </w:rPr>
        <w:t>五、</w:t>
      </w:r>
      <w:r>
        <w:rPr>
          <w:rFonts w:eastAsia="黑体" w:cs="黑体" w:hint="eastAsia"/>
          <w:sz w:val="32"/>
          <w:szCs w:val="32"/>
        </w:rPr>
        <w:t>联系方式</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中华世纪坛艺术馆高</w:t>
      </w:r>
      <w:r>
        <w:rPr>
          <w:rFonts w:eastAsia="仿宋_GB2312"/>
          <w:sz w:val="32"/>
          <w:szCs w:val="32"/>
        </w:rPr>
        <w:t>翔、贾鸣</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sz w:val="32"/>
          <w:szCs w:val="32"/>
        </w:rPr>
        <w:t>010-8418</w:t>
      </w:r>
      <w:r>
        <w:rPr>
          <w:rFonts w:eastAsia="仿宋_GB2312" w:hint="eastAsia"/>
          <w:sz w:val="32"/>
          <w:szCs w:val="32"/>
        </w:rPr>
        <w:t>7929</w:t>
      </w:r>
      <w:r>
        <w:rPr>
          <w:rFonts w:eastAsia="仿宋_GB2312"/>
          <w:sz w:val="32"/>
          <w:szCs w:val="32"/>
        </w:rPr>
        <w:t>，</w:t>
      </w:r>
      <w:r>
        <w:rPr>
          <w:rFonts w:eastAsia="仿宋_GB2312"/>
          <w:sz w:val="32"/>
          <w:szCs w:val="32"/>
        </w:rPr>
        <w:t>010-84187761</w:t>
      </w:r>
    </w:p>
    <w:p w:rsidR="00A20DEC" w:rsidRDefault="00A20DEC" w:rsidP="00A20DEC">
      <w:pPr>
        <w:adjustRightInd w:val="0"/>
        <w:snapToGrid w:val="0"/>
        <w:spacing w:line="560" w:lineRule="exact"/>
        <w:ind w:firstLineChars="200" w:firstLine="640"/>
        <w:rPr>
          <w:rFonts w:eastAsia="仿宋_GB2312"/>
          <w:sz w:val="32"/>
          <w:szCs w:val="32"/>
        </w:rPr>
      </w:pPr>
      <w:proofErr w:type="gramStart"/>
      <w:r>
        <w:rPr>
          <w:rFonts w:eastAsia="仿宋_GB2312"/>
          <w:sz w:val="32"/>
          <w:szCs w:val="32"/>
        </w:rPr>
        <w:t>邮</w:t>
      </w:r>
      <w:proofErr w:type="gramEnd"/>
      <w:r>
        <w:rPr>
          <w:rFonts w:eastAsia="仿宋_GB2312"/>
          <w:sz w:val="32"/>
          <w:szCs w:val="32"/>
        </w:rPr>
        <w:t xml:space="preserve">  </w:t>
      </w:r>
      <w:r>
        <w:rPr>
          <w:rFonts w:eastAsia="仿宋_GB2312"/>
          <w:sz w:val="32"/>
          <w:szCs w:val="32"/>
        </w:rPr>
        <w:t>箱：</w:t>
      </w:r>
      <w:r>
        <w:rPr>
          <w:rFonts w:eastAsia="仿宋_GB2312"/>
          <w:sz w:val="32"/>
          <w:szCs w:val="32"/>
        </w:rPr>
        <w:t>zhkdasai@163.com</w:t>
      </w:r>
    </w:p>
    <w:p w:rsidR="00A20DEC" w:rsidRDefault="00A20DEC" w:rsidP="00A20DEC">
      <w:pPr>
        <w:adjustRightInd w:val="0"/>
        <w:snapToGrid w:val="0"/>
        <w:spacing w:line="560" w:lineRule="exact"/>
        <w:ind w:firstLineChars="200" w:firstLine="640"/>
        <w:rPr>
          <w:rFonts w:eastAsia="仿宋_GB2312"/>
          <w:sz w:val="32"/>
          <w:szCs w:val="32"/>
        </w:rPr>
      </w:pPr>
      <w:r>
        <w:rPr>
          <w:rFonts w:eastAsia="仿宋_GB2312"/>
          <w:sz w:val="32"/>
          <w:szCs w:val="32"/>
        </w:rPr>
        <w:t>地</w:t>
      </w:r>
      <w:r>
        <w:rPr>
          <w:rFonts w:eastAsia="仿宋_GB2312"/>
          <w:sz w:val="32"/>
          <w:szCs w:val="32"/>
        </w:rPr>
        <w:t xml:space="preserve">  </w:t>
      </w:r>
      <w:r>
        <w:rPr>
          <w:rFonts w:eastAsia="仿宋_GB2312"/>
          <w:sz w:val="32"/>
          <w:szCs w:val="32"/>
        </w:rPr>
        <w:t>址：北京市海淀区复兴路甲</w:t>
      </w:r>
      <w:r>
        <w:rPr>
          <w:rFonts w:eastAsia="仿宋_GB2312"/>
          <w:sz w:val="32"/>
          <w:szCs w:val="32"/>
        </w:rPr>
        <w:t>9</w:t>
      </w:r>
      <w:r>
        <w:rPr>
          <w:rFonts w:eastAsia="仿宋_GB2312"/>
          <w:sz w:val="32"/>
          <w:szCs w:val="32"/>
        </w:rPr>
        <w:t>号中华世纪坛（篆刻大赛）</w:t>
      </w:r>
    </w:p>
    <w:p w:rsidR="00A20DEC" w:rsidRDefault="00A20DEC" w:rsidP="00A20DEC">
      <w:pPr>
        <w:adjustRightInd w:val="0"/>
        <w:snapToGrid w:val="0"/>
        <w:spacing w:line="560" w:lineRule="exact"/>
        <w:ind w:firstLineChars="200" w:firstLine="640"/>
        <w:rPr>
          <w:rFonts w:eastAsia="仿宋" w:cs="仿宋"/>
          <w:sz w:val="32"/>
          <w:szCs w:val="32"/>
        </w:rPr>
      </w:pPr>
      <w:proofErr w:type="gramStart"/>
      <w:r>
        <w:rPr>
          <w:rFonts w:eastAsia="仿宋" w:cs="仿宋" w:hint="eastAsia"/>
          <w:sz w:val="32"/>
          <w:szCs w:val="32"/>
        </w:rPr>
        <w:t>邮</w:t>
      </w:r>
      <w:proofErr w:type="gramEnd"/>
      <w:r>
        <w:rPr>
          <w:rFonts w:eastAsia="仿宋" w:cs="仿宋" w:hint="eastAsia"/>
          <w:sz w:val="32"/>
          <w:szCs w:val="32"/>
        </w:rPr>
        <w:t xml:space="preserve">  </w:t>
      </w:r>
      <w:r>
        <w:rPr>
          <w:rFonts w:eastAsia="仿宋" w:cs="仿宋" w:hint="eastAsia"/>
          <w:sz w:val="32"/>
          <w:szCs w:val="32"/>
        </w:rPr>
        <w:t>编：</w:t>
      </w:r>
      <w:r>
        <w:rPr>
          <w:rFonts w:eastAsia="仿宋" w:cs="仿宋" w:hint="eastAsia"/>
          <w:sz w:val="32"/>
          <w:szCs w:val="32"/>
        </w:rPr>
        <w:t>100038</w:t>
      </w:r>
    </w:p>
    <w:p w:rsidR="00A20DEC" w:rsidRDefault="00A20DEC" w:rsidP="00A20DEC">
      <w:pPr>
        <w:widowControl/>
        <w:spacing w:line="560" w:lineRule="exact"/>
        <w:ind w:firstLineChars="200" w:firstLine="640"/>
        <w:jc w:val="left"/>
        <w:rPr>
          <w:rFonts w:eastAsia="仿宋_GB2312" w:cs="仿宋_GB2312"/>
          <w:sz w:val="32"/>
          <w:szCs w:val="32"/>
        </w:rPr>
        <w:sectPr w:rsidR="00A20DEC">
          <w:footerReference w:type="default" r:id="rId4"/>
          <w:footerReference w:type="first" r:id="rId5"/>
          <w:pgSz w:w="11906" w:h="16838"/>
          <w:pgMar w:top="1418" w:right="1418" w:bottom="1418" w:left="1418" w:header="851" w:footer="1814" w:gutter="57"/>
          <w:cols w:space="425"/>
          <w:titlePg/>
          <w:docGrid w:type="lines" w:linePitch="312"/>
        </w:sectPr>
      </w:pPr>
    </w:p>
    <w:p w:rsidR="00A67652" w:rsidRDefault="00A20DEC">
      <w:pPr>
        <w:rPr>
          <w:rFonts w:hint="eastAsia"/>
        </w:rPr>
      </w:pPr>
    </w:p>
    <w:sectPr w:rsidR="00A67652">
      <w:footerReference w:type="default" r:id="rId6"/>
      <w:footerReference w:type="firs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DEC" w:rsidRDefault="00A20DEC">
    <w:pPr>
      <w:jc w:val="center"/>
    </w:pPr>
    <w:r>
      <w:rPr>
        <w:noProof/>
      </w:rPr>
      <mc:AlternateContent>
        <mc:Choice Requires="wps">
          <w:drawing>
            <wp:anchor distT="0" distB="0" distL="114300" distR="114300" simplePos="0" relativeHeight="251662336" behindDoc="0" locked="0" layoutInCell="1" allowOverlap="1" wp14:anchorId="1DD9B98D" wp14:editId="44B01D08">
              <wp:simplePos x="0" y="0"/>
              <wp:positionH relativeFrom="margin">
                <wp:align>center</wp:align>
              </wp:positionH>
              <wp:positionV relativeFrom="paragraph">
                <wp:posOffset>0</wp:posOffset>
              </wp:positionV>
              <wp:extent cx="67310" cy="153035"/>
              <wp:effectExtent l="0" t="0" r="0" b="0"/>
              <wp:wrapNone/>
              <wp:docPr id="2" name="Text Box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a:effectLst/>
                    </wps:spPr>
                    <wps:txbx>
                      <w:txbxContent>
                        <w:p w:rsidR="00A20DEC" w:rsidRDefault="00A20DEC">
                          <w:r>
                            <w:fldChar w:fldCharType="begin"/>
                          </w:r>
                          <w:r>
                            <w:instrText xml:space="preserve"> PAGE  \* MERGEFORMAT </w:instrText>
                          </w:r>
                          <w:r>
                            <w:fldChar w:fldCharType="separate"/>
                          </w:r>
                          <w:r>
                            <w:rPr>
                              <w:noProof/>
                            </w:rPr>
                            <w:t>3</w:t>
                          </w:r>
                          <w:r>
                            <w:fldChar w:fldCharType="end"/>
                          </w:r>
                        </w:p>
                      </w:txbxContent>
                    </wps:txbx>
                    <wps:bodyPr vert="horz" wrap="none" lIns="0" tIns="0" rIns="0" bIns="0" anchor="t" anchorCtr="0" upright="1">
                      <a:spAutoFit/>
                    </wps:bodyPr>
                  </wps:wsp>
                </a:graphicData>
              </a:graphic>
            </wp:anchor>
          </w:drawing>
        </mc:Choice>
        <mc:Fallback>
          <w:pict>
            <v:rect w14:anchorId="1DD9B98D" id="Text Box 1" o:spid="_x0000_s1026" style="position:absolute;left:0;text-align:left;margin-left:0;margin-top:0;width:5.3pt;height:12.0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" filled="f" stroked="f">
              <v:textbox style="mso-fit-shape-to-text:t" inset="0,0,0,0">
                <w:txbxContent>
                  <w:p w:rsidR="00A20DEC" w:rsidRDefault="00A20DEC">
                    <w:r>
                      <w:fldChar w:fldCharType="begin"/>
                    </w:r>
                    <w:r>
                      <w:instrText xml:space="preserve"> PAGE  \* MERGEFORMAT </w:instrText>
                    </w:r>
                    <w:r>
                      <w:fldChar w:fldCharType="separate"/>
                    </w:r>
                    <w:r>
                      <w:rPr>
                        <w:noProof/>
                      </w:rPr>
                      <w:t>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DEC" w:rsidRDefault="00A20DEC">
    <w:pPr>
      <w:pStyle w:val="a3"/>
    </w:pPr>
    <w:r>
      <w:rPr>
        <w:noProof/>
      </w:rPr>
      <mc:AlternateContent>
        <mc:Choice Requires="wps">
          <w:drawing>
            <wp:anchor distT="0" distB="0" distL="114300" distR="114300" simplePos="0" relativeHeight="251663360" behindDoc="0" locked="0" layoutInCell="1" allowOverlap="1" wp14:anchorId="33568856" wp14:editId="19B90936">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rsidR="00A20DEC" w:rsidRDefault="00A20DE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33568856" id="_x0000_t202" coordsize="21600,21600" o:spt="202" path="m,l,21600r21600,l21600,xe">
              <v:stroke joinstyle="miter"/>
              <v:path gradientshapeok="t" o:connecttype="rect"/>
            </v:shapetype>
            <v:shape id="文本框 3" o:spid="_x0000_s1027" type="#_x0000_t202" style="position:absolute;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OHxcTrXAQAAfwMA&#10;AA4AAAAAAAAAAAAAAAAALgIAAGRycy9lMm9Eb2MueG1sUEsBAi0AFAAGAAgAAAAhAPLR/VPXAAAA&#10;AgEAAA8AAAAAAAAAAAAAAAAAMQQAAGRycy9kb3ducmV2LnhtbFBLBQYAAAAABAAEAPMAAAA1BQAA&#10;AAA=&#10;" filled="f" stroked="f">
              <v:textbox style="mso-fit-shape-to-text:t" inset="0,0,0,0">
                <w:txbxContent>
                  <w:p w:rsidR="00A20DEC" w:rsidRDefault="00A20DE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3" w:rsidRDefault="00A20DEC">
    <w:pPr>
      <w:jc w:val="center"/>
    </w:pPr>
    <w:r>
      <w:rPr>
        <w:noProof/>
      </w:rPr>
      <mc:AlternateContent>
        <mc:Choice Requires="wps">
          <w:drawing>
            <wp:anchor distT="0" distB="0" distL="114300" distR="114300" simplePos="0" relativeHeight="251659264" behindDoc="0" locked="0" layoutInCell="1" allowOverlap="1" wp14:anchorId="1DD9B98D" wp14:editId="44B01D08">
              <wp:simplePos x="0" y="0"/>
              <wp:positionH relativeFrom="margin">
                <wp:align>center</wp:align>
              </wp:positionH>
              <wp:positionV relativeFrom="paragraph">
                <wp:posOffset>0</wp:posOffset>
              </wp:positionV>
              <wp:extent cx="67310" cy="153035"/>
              <wp:effectExtent l="0" t="0" r="0" b="0"/>
              <wp:wrapNone/>
              <wp:docPr id="4097" name="Text Box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a:effectLst/>
                    </wps:spPr>
                    <wps:txbx>
                      <w:txbxContent>
                        <w:p w:rsidR="00D13523" w:rsidRDefault="00A20DEC">
                          <w:r>
                            <w:fldChar w:fldCharType="begin"/>
                          </w:r>
                          <w:r>
                            <w:instrText xml:space="preserve"> PAGE  \* MERGEFORMAT </w:instrText>
                          </w:r>
                          <w:r>
                            <w:fldChar w:fldCharType="separate"/>
                          </w:r>
                          <w:r>
                            <w:rPr>
                              <w:noProof/>
                            </w:rPr>
                            <w:t>4</w:t>
                          </w:r>
                          <w:r>
                            <w:fldChar w:fldCharType="end"/>
                          </w:r>
                        </w:p>
                      </w:txbxContent>
                    </wps:txbx>
                    <wps:bodyPr vert="horz" wrap="none" lIns="0" tIns="0" rIns="0" bIns="0" anchor="t" anchorCtr="0" upright="1">
                      <a:spAutoFit/>
                    </wps:bodyPr>
                  </wps:wsp>
                </a:graphicData>
              </a:graphic>
            </wp:anchor>
          </w:drawing>
        </mc:Choice>
        <mc:Fallback>
          <w:pict>
            <v:rect w14:anchorId="1DD9B98D" id="_x0000_s1028"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" filled="f" stroked="f">
              <v:textbox style="mso-fit-shape-to-text:t" inset="0,0,0,0">
                <w:txbxContent>
                  <w:p w:rsidR="00D13523" w:rsidRDefault="00A20DEC">
                    <w:r>
                      <w:fldChar w:fldCharType="begin"/>
                    </w:r>
                    <w:r>
                      <w:instrText xml:space="preserve"> PAGE  \* MERGEFORMAT </w:instrText>
                    </w:r>
                    <w:r>
                      <w:fldChar w:fldCharType="separate"/>
                    </w:r>
                    <w:r>
                      <w:rPr>
                        <w:noProof/>
                      </w:rPr>
                      <w:t>4</w:t>
                    </w:r>
                    <w: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3" w:rsidRDefault="00A20DEC">
    <w:pPr>
      <w:pStyle w:val="a3"/>
    </w:pPr>
    <w:r>
      <w:rPr>
        <w:noProof/>
      </w:rPr>
      <mc:AlternateContent>
        <mc:Choice Requires="wps">
          <w:drawing>
            <wp:anchor distT="0" distB="0" distL="114300" distR="114300" simplePos="0" relativeHeight="251660288" behindDoc="0" locked="0" layoutInCell="1" allowOverlap="1" wp14:anchorId="33568856" wp14:editId="19B90936">
              <wp:simplePos x="0" y="0"/>
              <wp:positionH relativeFrom="margin">
                <wp:align>center</wp:align>
              </wp:positionH>
              <wp:positionV relativeFrom="paragraph">
                <wp:posOffset>0</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rsidR="00D13523" w:rsidRDefault="00A20DE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33568856" id="_x0000_t202" coordsize="21600,21600" o:spt="202" path="m,l,21600r21600,l21600,xe">
              <v:stroke joinstyle="miter"/>
              <v:path gradientshapeok="t" o:connecttype="rect"/>
            </v:shapetype>
            <v:shape id="_x0000_s1029"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Ax+BJB2AEAAH8D&#10;AAAOAAAAAAAAAAAAAAAAAC4CAABkcnMvZTJvRG9jLnhtbFBLAQItABQABgAIAAAAIQDy0f1T1wAA&#10;AAIBAAAPAAAAAAAAAAAAAAAAADIEAABkcnMvZG93bnJldi54bWxQSwUGAAAAAAQABADzAAAANgUA&#10;AAAA&#10;" filled="f" stroked="f">
              <v:textbox style="mso-fit-shape-to-text:t" inset="0,0,0,0">
                <w:txbxContent>
                  <w:p w:rsidR="00D13523" w:rsidRDefault="00A20DE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EC"/>
    <w:rsid w:val="007C4FA4"/>
    <w:rsid w:val="00A20DEC"/>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8B1CC-5618-43CA-A345-D4F84326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D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20DEC"/>
    <w:pPr>
      <w:tabs>
        <w:tab w:val="center" w:pos="4153"/>
        <w:tab w:val="right" w:pos="8306"/>
      </w:tabs>
      <w:snapToGrid w:val="0"/>
      <w:jc w:val="left"/>
    </w:pPr>
    <w:rPr>
      <w:sz w:val="18"/>
      <w:szCs w:val="20"/>
    </w:rPr>
  </w:style>
  <w:style w:type="character" w:customStyle="1" w:styleId="Char">
    <w:name w:val="页脚 Char"/>
    <w:basedOn w:val="a0"/>
    <w:link w:val="a3"/>
    <w:uiPriority w:val="99"/>
    <w:qFormat/>
    <w:rsid w:val="00A20DEC"/>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1215</Characters>
  <Application>Microsoft Office Word</Application>
  <DocSecurity>0</DocSecurity>
  <Lines>10</Lines>
  <Paragraphs>2</Paragraphs>
  <ScaleCrop>false</ScaleCrop>
  <Company>CHINA</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2020-04-22T03:32:00Z</dcterms:created>
  <dcterms:modified xsi:type="dcterms:W3CDTF">2020-04-22T03:32:00Z</dcterms:modified>
</cp:coreProperties>
</file>