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98" w:rsidRDefault="00133A98" w:rsidP="00133A98">
      <w:pPr>
        <w:widowControl/>
        <w:spacing w:line="560" w:lineRule="exact"/>
        <w:jc w:val="left"/>
        <w:rPr>
          <w:rFonts w:eastAsia="仿宋_GB2312"/>
          <w:kern w:val="0"/>
          <w:sz w:val="32"/>
          <w:szCs w:val="32"/>
        </w:rPr>
      </w:pPr>
      <w:r>
        <w:rPr>
          <w:rFonts w:eastAsia="仿宋_GB2312"/>
          <w:kern w:val="0"/>
          <w:sz w:val="32"/>
          <w:szCs w:val="32"/>
        </w:rPr>
        <w:t>附件</w:t>
      </w:r>
      <w:r>
        <w:rPr>
          <w:rFonts w:eastAsia="仿宋_GB2312"/>
          <w:kern w:val="0"/>
          <w:sz w:val="32"/>
          <w:szCs w:val="32"/>
        </w:rPr>
        <w:t>1</w:t>
      </w:r>
    </w:p>
    <w:p w:rsidR="00133A98" w:rsidRDefault="00133A98" w:rsidP="00133A98">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第二届中华经典</w:t>
      </w:r>
      <w:proofErr w:type="gramStart"/>
      <w:r>
        <w:rPr>
          <w:rFonts w:eastAsia="方正小标宋简体" w:cs="方正小标宋简体" w:hint="eastAsia"/>
          <w:sz w:val="44"/>
          <w:szCs w:val="44"/>
        </w:rPr>
        <w:t>诵写讲</w:t>
      </w:r>
      <w:proofErr w:type="gramEnd"/>
      <w:r>
        <w:rPr>
          <w:rFonts w:eastAsia="方正小标宋简体" w:cs="方正小标宋简体" w:hint="eastAsia"/>
          <w:sz w:val="44"/>
          <w:szCs w:val="44"/>
        </w:rPr>
        <w:t>大赛</w:t>
      </w:r>
    </w:p>
    <w:p w:rsidR="00133A98" w:rsidRDefault="00133A98" w:rsidP="00133A98">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“诵读中国”经典诵读大赛方案</w:t>
      </w:r>
      <w:bookmarkStart w:id="0" w:name="_GoBack"/>
      <w:bookmarkEnd w:id="0"/>
    </w:p>
    <w:p w:rsidR="00133A98" w:rsidRDefault="00133A98" w:rsidP="00133A98">
      <w:pPr>
        <w:spacing w:line="560" w:lineRule="exact"/>
        <w:ind w:firstLineChars="200" w:firstLine="640"/>
        <w:rPr>
          <w:rFonts w:cs="仿宋_GB2312"/>
          <w:sz w:val="32"/>
          <w:szCs w:val="32"/>
        </w:rPr>
      </w:pPr>
    </w:p>
    <w:p w:rsidR="00133A98" w:rsidRDefault="00133A98" w:rsidP="00133A98">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诵读古今经典，弘扬中国精神。聚焦</w:t>
      </w:r>
      <w:r>
        <w:rPr>
          <w:rFonts w:eastAsia="仿宋_GB2312" w:cs="仿宋_GB2312" w:hint="eastAsia"/>
          <w:sz w:val="32"/>
          <w:szCs w:val="32"/>
        </w:rPr>
        <w:t>2020</w:t>
      </w:r>
      <w:r>
        <w:rPr>
          <w:rFonts w:eastAsia="仿宋_GB2312" w:cs="仿宋_GB2312" w:hint="eastAsia"/>
          <w:sz w:val="32"/>
          <w:szCs w:val="32"/>
        </w:rPr>
        <w:t>年决胜全面建成小康社会，为彰显中华语言文化魅力，抒发爱国情怀，展现全国人民众志成城、抗击疫情的精神，歌颂社会主义现代化建设取得的辉煌成就，特举办“诵读中国”经典诵读大赛，</w:t>
      </w:r>
      <w:r>
        <w:rPr>
          <w:rFonts w:eastAsia="仿宋_GB2312" w:cs="仿宋_GB2312" w:hint="eastAsia"/>
          <w:color w:val="000000"/>
          <w:sz w:val="32"/>
          <w:szCs w:val="32"/>
        </w:rPr>
        <w:t>并确定方案如下</w:t>
      </w:r>
      <w:r>
        <w:rPr>
          <w:rFonts w:eastAsia="仿宋_GB2312" w:cs="仿宋_GB2312" w:hint="eastAsia"/>
          <w:sz w:val="32"/>
          <w:szCs w:val="32"/>
        </w:rPr>
        <w:t>。</w:t>
      </w:r>
    </w:p>
    <w:p w:rsidR="00133A98" w:rsidRDefault="00133A98" w:rsidP="00133A98">
      <w:pPr>
        <w:adjustRightInd w:val="0"/>
        <w:snapToGrid w:val="0"/>
        <w:spacing w:line="560" w:lineRule="exact"/>
        <w:ind w:firstLineChars="200" w:firstLine="640"/>
        <w:rPr>
          <w:rFonts w:eastAsia="黑体" w:cs="黑体"/>
          <w:sz w:val="32"/>
          <w:szCs w:val="32"/>
        </w:rPr>
      </w:pPr>
      <w:r>
        <w:rPr>
          <w:rFonts w:eastAsia="黑体" w:cs="黑体" w:hint="eastAsia"/>
          <w:sz w:val="32"/>
          <w:szCs w:val="32"/>
        </w:rPr>
        <w:t>一、组织机构</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承办单位：中国教育电视台、郑州大学</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协办单位：中国视协青少年艺术教育专业委员会、中国视</w:t>
      </w:r>
      <w:proofErr w:type="gramStart"/>
      <w:r>
        <w:rPr>
          <w:rFonts w:eastAsia="仿宋_GB2312"/>
          <w:sz w:val="32"/>
          <w:szCs w:val="32"/>
        </w:rPr>
        <w:t>协行业</w:t>
      </w:r>
      <w:proofErr w:type="gramEnd"/>
      <w:r>
        <w:rPr>
          <w:rFonts w:eastAsia="仿宋_GB2312"/>
          <w:sz w:val="32"/>
          <w:szCs w:val="32"/>
        </w:rPr>
        <w:t>电视专业委员会、中国教育电视协会高校电视专业委员会</w:t>
      </w:r>
    </w:p>
    <w:p w:rsidR="00133A98" w:rsidRDefault="00133A98" w:rsidP="00133A98">
      <w:pPr>
        <w:adjustRightInd w:val="0"/>
        <w:snapToGrid w:val="0"/>
        <w:spacing w:line="560" w:lineRule="exact"/>
        <w:ind w:firstLineChars="200" w:firstLine="640"/>
        <w:rPr>
          <w:rFonts w:eastAsia="黑体" w:cs="黑体"/>
          <w:sz w:val="32"/>
          <w:szCs w:val="32"/>
        </w:rPr>
      </w:pPr>
      <w:r>
        <w:rPr>
          <w:rFonts w:eastAsia="黑体" w:cs="黑体" w:hint="eastAsia"/>
          <w:sz w:val="32"/>
          <w:szCs w:val="32"/>
        </w:rPr>
        <w:t>二、参赛对象与组别</w:t>
      </w:r>
    </w:p>
    <w:p w:rsidR="00133A98" w:rsidRDefault="00133A98" w:rsidP="00133A98">
      <w:pPr>
        <w:spacing w:line="560" w:lineRule="exact"/>
        <w:ind w:firstLineChars="200" w:firstLine="640"/>
        <w:rPr>
          <w:rFonts w:eastAsia="仿宋_GB2312" w:cs="仿宋_GB2312"/>
          <w:sz w:val="32"/>
          <w:szCs w:val="32"/>
        </w:rPr>
      </w:pPr>
      <w:r>
        <w:rPr>
          <w:rFonts w:eastAsia="仿宋_GB2312" w:cs="仿宋_GB2312" w:hint="eastAsia"/>
          <w:sz w:val="32"/>
          <w:szCs w:val="32"/>
        </w:rPr>
        <w:t>参赛对象为全国大中小学校在校师生及社会人员。</w:t>
      </w:r>
    </w:p>
    <w:p w:rsidR="00133A98" w:rsidRDefault="00133A98" w:rsidP="00133A98">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分为小学生组、中学生组（含初中、高中、中职学生）、</w:t>
      </w:r>
      <w:r>
        <w:rPr>
          <w:rFonts w:eastAsia="仿宋_GB2312" w:cs="仿宋_GB2312" w:hint="eastAsia"/>
          <w:spacing w:val="-4"/>
          <w:sz w:val="32"/>
          <w:szCs w:val="32"/>
        </w:rPr>
        <w:t>大学生组（含研究生）、留学生组、教师组和社会人员组</w:t>
      </w:r>
      <w:r>
        <w:rPr>
          <w:rFonts w:eastAsia="仿宋_GB2312" w:cs="仿宋_GB2312" w:hint="eastAsia"/>
          <w:spacing w:val="-4"/>
          <w:sz w:val="32"/>
          <w:szCs w:val="32"/>
        </w:rPr>
        <w:t>6</w:t>
      </w:r>
      <w:r>
        <w:rPr>
          <w:rFonts w:eastAsia="仿宋_GB2312" w:cs="仿宋_GB2312" w:hint="eastAsia"/>
          <w:spacing w:val="-4"/>
          <w:sz w:val="32"/>
          <w:szCs w:val="32"/>
        </w:rPr>
        <w:t>个组别。</w:t>
      </w:r>
    </w:p>
    <w:p w:rsidR="00133A98" w:rsidRDefault="00133A98" w:rsidP="00133A98">
      <w:pPr>
        <w:adjustRightInd w:val="0"/>
        <w:snapToGrid w:val="0"/>
        <w:spacing w:line="560" w:lineRule="exact"/>
        <w:ind w:firstLineChars="200" w:firstLine="640"/>
        <w:rPr>
          <w:rFonts w:eastAsia="黑体" w:cs="黑体"/>
          <w:sz w:val="32"/>
          <w:szCs w:val="32"/>
        </w:rPr>
      </w:pPr>
      <w:r>
        <w:rPr>
          <w:rFonts w:eastAsia="黑体" w:cs="黑体" w:hint="eastAsia"/>
          <w:sz w:val="32"/>
          <w:szCs w:val="32"/>
        </w:rPr>
        <w:t>三、参赛要求</w:t>
      </w:r>
    </w:p>
    <w:p w:rsidR="00133A98" w:rsidRDefault="00133A98" w:rsidP="00133A98">
      <w:pPr>
        <w:adjustRightInd w:val="0"/>
        <w:snapToGrid w:val="0"/>
        <w:spacing w:line="560" w:lineRule="exact"/>
        <w:ind w:firstLineChars="200" w:firstLine="643"/>
        <w:rPr>
          <w:rFonts w:eastAsia="仿宋" w:cs="仿宋"/>
          <w:b/>
          <w:sz w:val="32"/>
          <w:szCs w:val="32"/>
        </w:rPr>
      </w:pPr>
      <w:r>
        <w:rPr>
          <w:rFonts w:eastAsia="楷体" w:cs="楷体" w:hint="eastAsia"/>
          <w:b/>
          <w:sz w:val="32"/>
          <w:szCs w:val="32"/>
        </w:rPr>
        <w:t>（一）篇目要求</w:t>
      </w:r>
    </w:p>
    <w:p w:rsidR="00133A98" w:rsidRDefault="00133A98" w:rsidP="00133A98">
      <w:pPr>
        <w:adjustRightInd w:val="0"/>
        <w:snapToGrid w:val="0"/>
        <w:spacing w:line="560" w:lineRule="exact"/>
        <w:ind w:firstLine="640"/>
        <w:rPr>
          <w:rFonts w:eastAsia="仿宋_GB2312"/>
          <w:sz w:val="32"/>
          <w:szCs w:val="32"/>
        </w:rPr>
      </w:pPr>
      <w:r>
        <w:rPr>
          <w:rFonts w:eastAsia="仿宋_GB2312"/>
          <w:sz w:val="32"/>
          <w:szCs w:val="32"/>
        </w:rPr>
        <w:t xml:space="preserve">1. </w:t>
      </w:r>
      <w:r>
        <w:rPr>
          <w:rFonts w:eastAsia="仿宋_GB2312"/>
          <w:sz w:val="32"/>
          <w:szCs w:val="32"/>
        </w:rPr>
        <w:t>体现中华优秀传统文化、革命文化和社会主义先进文化，</w:t>
      </w:r>
      <w:proofErr w:type="gramStart"/>
      <w:r>
        <w:rPr>
          <w:rFonts w:eastAsia="仿宋_GB2312"/>
          <w:sz w:val="32"/>
          <w:szCs w:val="32"/>
        </w:rPr>
        <w:t>或彰显</w:t>
      </w:r>
      <w:proofErr w:type="gramEnd"/>
      <w:r>
        <w:rPr>
          <w:rFonts w:eastAsia="仿宋_GB2312"/>
          <w:sz w:val="32"/>
          <w:szCs w:val="32"/>
        </w:rPr>
        <w:t>中华语言文化魅力，展现当地深厚历史文化特点的中华经典诗文。</w:t>
      </w:r>
    </w:p>
    <w:p w:rsidR="00133A98" w:rsidRDefault="00133A98" w:rsidP="00133A98">
      <w:pPr>
        <w:adjustRightInd w:val="0"/>
        <w:snapToGrid w:val="0"/>
        <w:spacing w:line="560" w:lineRule="exact"/>
        <w:ind w:firstLine="640"/>
        <w:rPr>
          <w:rFonts w:eastAsia="仿宋_GB2312"/>
          <w:sz w:val="32"/>
          <w:szCs w:val="32"/>
        </w:rPr>
      </w:pPr>
      <w:r>
        <w:rPr>
          <w:rFonts w:eastAsia="仿宋_GB2312"/>
          <w:sz w:val="32"/>
          <w:szCs w:val="32"/>
        </w:rPr>
        <w:t xml:space="preserve">2. </w:t>
      </w:r>
      <w:r>
        <w:rPr>
          <w:rFonts w:eastAsia="仿宋_GB2312"/>
          <w:sz w:val="32"/>
          <w:szCs w:val="32"/>
        </w:rPr>
        <w:t>反映人民群众对美好生活的向往，</w:t>
      </w:r>
      <w:proofErr w:type="gramStart"/>
      <w:r>
        <w:rPr>
          <w:rFonts w:eastAsia="仿宋_GB2312"/>
          <w:sz w:val="32"/>
          <w:szCs w:val="32"/>
        </w:rPr>
        <w:t>抒发家</w:t>
      </w:r>
      <w:proofErr w:type="gramEnd"/>
      <w:r>
        <w:rPr>
          <w:rFonts w:eastAsia="仿宋_GB2312"/>
          <w:sz w:val="32"/>
          <w:szCs w:val="32"/>
        </w:rPr>
        <w:t>国情怀，</w:t>
      </w:r>
      <w:r>
        <w:rPr>
          <w:rFonts w:eastAsia="仿宋_GB2312" w:hint="eastAsia"/>
          <w:sz w:val="32"/>
          <w:szCs w:val="32"/>
        </w:rPr>
        <w:t>弘扬正能量，</w:t>
      </w:r>
      <w:r>
        <w:rPr>
          <w:rFonts w:eastAsia="仿宋_GB2312"/>
          <w:sz w:val="32"/>
          <w:szCs w:val="32"/>
        </w:rPr>
        <w:t>以及歌</w:t>
      </w:r>
      <w:r>
        <w:rPr>
          <w:rFonts w:eastAsia="仿宋_GB2312" w:hint="eastAsia"/>
          <w:sz w:val="32"/>
          <w:szCs w:val="32"/>
        </w:rPr>
        <w:t>颂</w:t>
      </w:r>
      <w:r>
        <w:rPr>
          <w:rFonts w:eastAsia="仿宋_GB2312"/>
          <w:sz w:val="32"/>
          <w:szCs w:val="32"/>
        </w:rPr>
        <w:t>为</w:t>
      </w:r>
      <w:r>
        <w:rPr>
          <w:rFonts w:eastAsia="仿宋_GB2312" w:hint="eastAsia"/>
          <w:sz w:val="32"/>
          <w:szCs w:val="32"/>
        </w:rPr>
        <w:t>全面建成小康社会</w:t>
      </w:r>
      <w:r>
        <w:rPr>
          <w:rFonts w:eastAsia="仿宋_GB2312"/>
          <w:sz w:val="32"/>
          <w:szCs w:val="32"/>
        </w:rPr>
        <w:t>而奋斗的英雄楷模等优秀作</w:t>
      </w:r>
      <w:r>
        <w:rPr>
          <w:rFonts w:eastAsia="仿宋_GB2312"/>
          <w:sz w:val="32"/>
          <w:szCs w:val="32"/>
        </w:rPr>
        <w:lastRenderedPageBreak/>
        <w:t>品。</w:t>
      </w:r>
    </w:p>
    <w:p w:rsidR="00133A98" w:rsidRDefault="00133A98" w:rsidP="00133A98">
      <w:pPr>
        <w:spacing w:line="560" w:lineRule="exact"/>
        <w:ind w:firstLine="640"/>
        <w:rPr>
          <w:rFonts w:eastAsia="仿宋_GB2312"/>
          <w:sz w:val="32"/>
          <w:szCs w:val="32"/>
        </w:rPr>
      </w:pPr>
      <w:r>
        <w:rPr>
          <w:rFonts w:eastAsia="仿宋_GB2312"/>
          <w:sz w:val="32"/>
          <w:szCs w:val="32"/>
        </w:rPr>
        <w:t xml:space="preserve">3. </w:t>
      </w:r>
      <w:r>
        <w:rPr>
          <w:rFonts w:eastAsia="仿宋_GB2312"/>
          <w:sz w:val="32"/>
          <w:szCs w:val="32"/>
        </w:rPr>
        <w:t>古代、近现代和当代有社会影响力的优秀文学作品以及</w:t>
      </w:r>
      <w:r>
        <w:rPr>
          <w:rFonts w:eastAsia="仿宋_GB2312"/>
          <w:bCs/>
          <w:sz w:val="32"/>
          <w:szCs w:val="32"/>
        </w:rPr>
        <w:t>教育部统编版中小学语文教材课文</w:t>
      </w:r>
      <w:r>
        <w:rPr>
          <w:rFonts w:eastAsia="仿宋_GB2312"/>
          <w:sz w:val="32"/>
          <w:szCs w:val="32"/>
        </w:rPr>
        <w:t>等，体裁不限。</w:t>
      </w:r>
    </w:p>
    <w:p w:rsidR="00133A98" w:rsidRDefault="00133A98" w:rsidP="00133A98">
      <w:pPr>
        <w:spacing w:line="560" w:lineRule="exact"/>
        <w:ind w:firstLine="640"/>
        <w:rPr>
          <w:rFonts w:eastAsia="仿宋_GB2312"/>
          <w:sz w:val="32"/>
          <w:szCs w:val="32"/>
        </w:rPr>
      </w:pPr>
      <w:r>
        <w:rPr>
          <w:rFonts w:eastAsia="仿宋_GB2312" w:hint="eastAsia"/>
          <w:sz w:val="32"/>
          <w:szCs w:val="32"/>
        </w:rPr>
        <w:t xml:space="preserve">4. </w:t>
      </w:r>
      <w:r>
        <w:rPr>
          <w:rFonts w:eastAsia="仿宋_GB2312" w:hint="eastAsia"/>
          <w:sz w:val="32"/>
          <w:szCs w:val="32"/>
        </w:rPr>
        <w:t>歌颂为打赢疫情防控阻击战做出贡献的一线医护人员、各行业英雄，体现全国人民众志成城、共同战“疫”的优秀作品。</w:t>
      </w:r>
    </w:p>
    <w:p w:rsidR="00133A98" w:rsidRDefault="00133A98" w:rsidP="00133A98">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（二）形式要求</w:t>
      </w:r>
    </w:p>
    <w:p w:rsidR="00133A98" w:rsidRDefault="00133A98" w:rsidP="00133A98">
      <w:pPr>
        <w:adjustRightInd w:val="0"/>
        <w:snapToGrid w:val="0"/>
        <w:spacing w:line="560" w:lineRule="exact"/>
        <w:ind w:firstLine="640"/>
        <w:rPr>
          <w:rFonts w:eastAsia="仿宋_GB2312"/>
          <w:sz w:val="32"/>
          <w:szCs w:val="32"/>
        </w:rPr>
      </w:pPr>
      <w:r>
        <w:rPr>
          <w:rFonts w:eastAsia="仿宋_GB2312"/>
          <w:sz w:val="32"/>
          <w:szCs w:val="32"/>
        </w:rPr>
        <w:t>小学生组、中学生组要求团队诵读，大学生组、留学生组、教师组和社会人员组可团队或个人诵读。</w:t>
      </w:r>
    </w:p>
    <w:p w:rsidR="00133A98" w:rsidRDefault="00133A98" w:rsidP="00133A98">
      <w:pPr>
        <w:adjustRightInd w:val="0"/>
        <w:snapToGrid w:val="0"/>
        <w:spacing w:line="560" w:lineRule="exact"/>
        <w:ind w:firstLine="640"/>
        <w:rPr>
          <w:rFonts w:eastAsia="仿宋_GB2312"/>
          <w:sz w:val="32"/>
          <w:szCs w:val="32"/>
        </w:rPr>
      </w:pPr>
      <w:r>
        <w:rPr>
          <w:rFonts w:eastAsia="仿宋_GB2312"/>
          <w:sz w:val="32"/>
          <w:szCs w:val="32"/>
        </w:rPr>
        <w:t>团队赛要求</w:t>
      </w:r>
      <w:r>
        <w:rPr>
          <w:rFonts w:eastAsia="仿宋_GB2312"/>
          <w:sz w:val="32"/>
          <w:szCs w:val="32"/>
        </w:rPr>
        <w:t>5</w:t>
      </w:r>
      <w:r>
        <w:rPr>
          <w:rFonts w:eastAsia="仿宋_GB2312"/>
          <w:sz w:val="32"/>
          <w:szCs w:val="32"/>
        </w:rPr>
        <w:t>人及以上组队创作集体诵读作品，鼓励以班级、社团为单位集体诵读。作品可通过音乐、服装、吟诵等辅助手段融合展现诵读内容。视频作品必须同期录音，不得后期配音。</w:t>
      </w:r>
    </w:p>
    <w:p w:rsidR="00133A98" w:rsidRDefault="00133A98" w:rsidP="00133A98">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（三）提交要求</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复赛作品要求最低高清</w:t>
      </w:r>
      <w:r>
        <w:rPr>
          <w:rFonts w:eastAsia="仿宋_GB2312"/>
          <w:sz w:val="32"/>
          <w:szCs w:val="32"/>
        </w:rPr>
        <w:t>1920*1080</w:t>
      </w:r>
      <w:r>
        <w:rPr>
          <w:rFonts w:eastAsia="仿宋_GB2312"/>
          <w:sz w:val="32"/>
          <w:szCs w:val="32"/>
        </w:rPr>
        <w:t>拍摄，</w:t>
      </w:r>
      <w:r>
        <w:rPr>
          <w:rFonts w:eastAsia="仿宋_GB2312"/>
          <w:sz w:val="32"/>
          <w:szCs w:val="32"/>
        </w:rPr>
        <w:t>MP4</w:t>
      </w:r>
      <w:r>
        <w:rPr>
          <w:rFonts w:eastAsia="仿宋_GB2312"/>
          <w:sz w:val="32"/>
          <w:szCs w:val="32"/>
        </w:rPr>
        <w:t>视频格式。要求图像、声音清晰，不抖动、无噪音，长度</w:t>
      </w:r>
      <w:r>
        <w:rPr>
          <w:rFonts w:eastAsia="仿宋_GB2312"/>
          <w:sz w:val="32"/>
          <w:szCs w:val="32"/>
        </w:rPr>
        <w:t>3</w:t>
      </w:r>
      <w:r>
        <w:rPr>
          <w:rFonts w:eastAsia="仿宋_GB2312"/>
          <w:sz w:val="32"/>
          <w:szCs w:val="32"/>
        </w:rPr>
        <w:t>～</w:t>
      </w:r>
      <w:r>
        <w:rPr>
          <w:rFonts w:eastAsia="仿宋_GB2312"/>
          <w:sz w:val="32"/>
          <w:szCs w:val="32"/>
        </w:rPr>
        <w:t>6</w:t>
      </w:r>
      <w:r>
        <w:rPr>
          <w:rFonts w:eastAsia="仿宋_GB2312"/>
          <w:sz w:val="32"/>
          <w:szCs w:val="32"/>
        </w:rPr>
        <w:t>分钟，大小不超过</w:t>
      </w:r>
      <w:r>
        <w:rPr>
          <w:rFonts w:eastAsia="仿宋_GB2312"/>
          <w:sz w:val="32"/>
          <w:szCs w:val="32"/>
        </w:rPr>
        <w:t>500MB</w:t>
      </w:r>
      <w:r>
        <w:rPr>
          <w:rFonts w:eastAsia="仿宋_GB2312"/>
          <w:sz w:val="32"/>
          <w:szCs w:val="32"/>
        </w:rPr>
        <w:t>（可上传非高清文件，高清无压缩版自行保留，用于获奖后展示播出）。视频开头要求展示作品名称、参赛者姓名、组别和单位。</w:t>
      </w:r>
    </w:p>
    <w:p w:rsidR="00133A98" w:rsidRDefault="00133A98" w:rsidP="00133A98">
      <w:pPr>
        <w:adjustRightInd w:val="0"/>
        <w:snapToGrid w:val="0"/>
        <w:spacing w:line="560" w:lineRule="exact"/>
        <w:ind w:firstLineChars="200" w:firstLine="640"/>
        <w:rPr>
          <w:rFonts w:eastAsia="黑体" w:cs="黑体"/>
          <w:sz w:val="32"/>
          <w:szCs w:val="32"/>
        </w:rPr>
      </w:pPr>
      <w:r>
        <w:rPr>
          <w:rFonts w:eastAsia="黑体" w:cs="黑体" w:hint="eastAsia"/>
          <w:sz w:val="32"/>
          <w:szCs w:val="32"/>
        </w:rPr>
        <w:t>四、赛程安排</w:t>
      </w:r>
    </w:p>
    <w:p w:rsidR="00133A98" w:rsidRDefault="00133A98" w:rsidP="00133A98">
      <w:pPr>
        <w:adjustRightInd w:val="0"/>
        <w:snapToGrid w:val="0"/>
        <w:spacing w:line="560" w:lineRule="exact"/>
        <w:ind w:firstLineChars="200" w:firstLine="643"/>
        <w:rPr>
          <w:rFonts w:eastAsia="仿宋" w:cs="仿宋"/>
          <w:b/>
          <w:sz w:val="32"/>
          <w:szCs w:val="32"/>
        </w:rPr>
      </w:pPr>
      <w:r>
        <w:rPr>
          <w:rFonts w:eastAsia="楷体" w:cs="楷体" w:hint="eastAsia"/>
          <w:b/>
          <w:sz w:val="32"/>
          <w:szCs w:val="32"/>
        </w:rPr>
        <w:t>（一）初赛：</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5</w:t>
      </w:r>
      <w:r>
        <w:rPr>
          <w:rFonts w:eastAsia="楷体" w:cs="楷体" w:hint="eastAsia"/>
          <w:b/>
          <w:sz w:val="32"/>
          <w:szCs w:val="32"/>
        </w:rPr>
        <w:t>月至</w:t>
      </w:r>
      <w:r>
        <w:rPr>
          <w:rFonts w:eastAsia="楷体" w:cs="楷体" w:hint="eastAsia"/>
          <w:b/>
          <w:sz w:val="32"/>
          <w:szCs w:val="32"/>
        </w:rPr>
        <w:t>8</w:t>
      </w:r>
      <w:r>
        <w:rPr>
          <w:rFonts w:eastAsia="楷体" w:cs="楷体" w:hint="eastAsia"/>
          <w:b/>
          <w:sz w:val="32"/>
          <w:szCs w:val="32"/>
        </w:rPr>
        <w:t>月</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各省</w:t>
      </w:r>
      <w:r>
        <w:rPr>
          <w:rFonts w:eastAsia="仿宋_GB2312" w:hint="eastAsia"/>
          <w:sz w:val="32"/>
          <w:szCs w:val="32"/>
        </w:rPr>
        <w:t>份</w:t>
      </w:r>
      <w:r>
        <w:rPr>
          <w:rFonts w:eastAsia="仿宋_GB2312"/>
          <w:sz w:val="32"/>
          <w:szCs w:val="32"/>
        </w:rPr>
        <w:t>自行组织初赛，形式自定，每省</w:t>
      </w:r>
      <w:r>
        <w:rPr>
          <w:rFonts w:eastAsia="仿宋_GB2312" w:hint="eastAsia"/>
          <w:sz w:val="32"/>
          <w:szCs w:val="32"/>
        </w:rPr>
        <w:t>份</w:t>
      </w:r>
      <w:r>
        <w:rPr>
          <w:rFonts w:eastAsia="仿宋_GB2312"/>
          <w:sz w:val="32"/>
          <w:szCs w:val="32"/>
        </w:rPr>
        <w:t>每组推荐不超过</w:t>
      </w:r>
      <w:r>
        <w:rPr>
          <w:rFonts w:eastAsia="仿宋_GB2312"/>
          <w:sz w:val="32"/>
          <w:szCs w:val="32"/>
        </w:rPr>
        <w:t>15</w:t>
      </w:r>
      <w:r>
        <w:rPr>
          <w:rFonts w:eastAsia="仿宋_GB2312"/>
          <w:sz w:val="32"/>
          <w:szCs w:val="32"/>
        </w:rPr>
        <w:t>个作品参加全国复赛，于</w:t>
      </w:r>
      <w:r>
        <w:rPr>
          <w:rFonts w:eastAsia="仿宋_GB2312" w:hint="eastAsia"/>
          <w:sz w:val="32"/>
          <w:szCs w:val="32"/>
        </w:rPr>
        <w:t>8</w:t>
      </w:r>
      <w:r>
        <w:rPr>
          <w:rFonts w:eastAsia="仿宋_GB2312"/>
          <w:sz w:val="32"/>
          <w:szCs w:val="32"/>
        </w:rPr>
        <w:t>月</w:t>
      </w:r>
      <w:r>
        <w:rPr>
          <w:rFonts w:eastAsia="仿宋_GB2312" w:hint="eastAsia"/>
          <w:sz w:val="32"/>
          <w:szCs w:val="32"/>
        </w:rPr>
        <w:t>20</w:t>
      </w:r>
      <w:r>
        <w:rPr>
          <w:rFonts w:eastAsia="仿宋_GB2312"/>
          <w:sz w:val="32"/>
          <w:szCs w:val="32"/>
        </w:rPr>
        <w:t>日前将《第二届中华经典诵写讲大赛作品汇总表》（见附件</w:t>
      </w:r>
      <w:r>
        <w:rPr>
          <w:rFonts w:eastAsia="仿宋_GB2312"/>
          <w:sz w:val="32"/>
          <w:szCs w:val="32"/>
        </w:rPr>
        <w:t>5</w:t>
      </w:r>
      <w:r>
        <w:rPr>
          <w:rFonts w:eastAsia="仿宋_GB2312"/>
          <w:sz w:val="32"/>
          <w:szCs w:val="32"/>
        </w:rPr>
        <w:t>）电子版（</w:t>
      </w:r>
      <w:r>
        <w:rPr>
          <w:rFonts w:eastAsia="仿宋_GB2312"/>
          <w:sz w:val="32"/>
          <w:szCs w:val="32"/>
        </w:rPr>
        <w:t>EXCEL</w:t>
      </w:r>
      <w:r>
        <w:rPr>
          <w:rFonts w:eastAsia="仿宋_GB2312"/>
          <w:sz w:val="32"/>
          <w:szCs w:val="32"/>
        </w:rPr>
        <w:t>表格）及加盖公章扫描版（</w:t>
      </w:r>
      <w:r>
        <w:rPr>
          <w:rFonts w:eastAsia="仿宋_GB2312"/>
          <w:sz w:val="32"/>
          <w:szCs w:val="32"/>
        </w:rPr>
        <w:t>PDF</w:t>
      </w:r>
      <w:r>
        <w:rPr>
          <w:rFonts w:eastAsia="仿宋_GB2312"/>
          <w:sz w:val="32"/>
          <w:szCs w:val="32"/>
        </w:rPr>
        <w:t>格式）发送至大赛组委会邮箱（</w:t>
      </w:r>
      <w:r>
        <w:rPr>
          <w:rFonts w:eastAsia="仿宋_GB2312"/>
          <w:sz w:val="32"/>
          <w:szCs w:val="32"/>
        </w:rPr>
        <w:t>songdugc@163.com</w:t>
      </w:r>
      <w:r>
        <w:rPr>
          <w:rFonts w:eastAsia="仿宋_GB2312"/>
          <w:sz w:val="32"/>
          <w:szCs w:val="32"/>
        </w:rPr>
        <w:t>），</w:t>
      </w:r>
      <w:r>
        <w:rPr>
          <w:rFonts w:eastAsia="仿宋_GB2312"/>
          <w:sz w:val="32"/>
          <w:szCs w:val="32"/>
        </w:rPr>
        <w:lastRenderedPageBreak/>
        <w:t>邮件标题格式为</w:t>
      </w:r>
      <w:r>
        <w:rPr>
          <w:rFonts w:eastAsia="仿宋_GB2312"/>
          <w:sz w:val="32"/>
          <w:szCs w:val="32"/>
        </w:rPr>
        <w:t>“</w:t>
      </w:r>
      <w:r>
        <w:rPr>
          <w:rFonts w:eastAsia="仿宋_GB2312"/>
          <w:sz w:val="32"/>
          <w:szCs w:val="32"/>
        </w:rPr>
        <w:t>省份</w:t>
      </w:r>
      <w:r>
        <w:rPr>
          <w:rFonts w:eastAsia="仿宋_GB2312"/>
          <w:sz w:val="32"/>
          <w:szCs w:val="32"/>
        </w:rPr>
        <w:t>+</w:t>
      </w:r>
      <w:r>
        <w:rPr>
          <w:rFonts w:eastAsia="仿宋_GB2312"/>
          <w:sz w:val="32"/>
          <w:szCs w:val="32"/>
        </w:rPr>
        <w:t>大赛汇总表</w:t>
      </w:r>
      <w:r>
        <w:rPr>
          <w:rFonts w:eastAsia="仿宋_GB2312"/>
          <w:sz w:val="32"/>
          <w:szCs w:val="32"/>
        </w:rPr>
        <w:t>”</w:t>
      </w:r>
      <w:r>
        <w:rPr>
          <w:rFonts w:eastAsia="仿宋_GB2312"/>
          <w:sz w:val="32"/>
          <w:szCs w:val="32"/>
        </w:rPr>
        <w:t>。</w:t>
      </w:r>
    </w:p>
    <w:p w:rsidR="00133A98" w:rsidRDefault="00133A98" w:rsidP="00133A98">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（二）复赛：</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9</w:t>
      </w:r>
      <w:r>
        <w:rPr>
          <w:rFonts w:eastAsia="楷体" w:cs="楷体" w:hint="eastAsia"/>
          <w:b/>
          <w:sz w:val="32"/>
          <w:szCs w:val="32"/>
        </w:rPr>
        <w:t>月</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各省级赛事组织部门通知入围参赛者于</w:t>
      </w:r>
      <w:r>
        <w:rPr>
          <w:rFonts w:eastAsia="仿宋_GB2312" w:hint="eastAsia"/>
          <w:sz w:val="32"/>
          <w:szCs w:val="32"/>
        </w:rPr>
        <w:t>9</w:t>
      </w:r>
      <w:r>
        <w:rPr>
          <w:rFonts w:eastAsia="仿宋_GB2312"/>
          <w:sz w:val="32"/>
          <w:szCs w:val="32"/>
        </w:rPr>
        <w:t>月</w:t>
      </w:r>
      <w:r>
        <w:rPr>
          <w:rFonts w:eastAsia="仿宋_GB2312" w:hint="eastAsia"/>
          <w:sz w:val="32"/>
          <w:szCs w:val="32"/>
        </w:rPr>
        <w:t>10</w:t>
      </w:r>
      <w:r>
        <w:rPr>
          <w:rFonts w:eastAsia="仿宋_GB2312"/>
          <w:sz w:val="32"/>
          <w:szCs w:val="32"/>
        </w:rPr>
        <w:t>日前登录中华经典</w:t>
      </w:r>
      <w:proofErr w:type="gramStart"/>
      <w:r>
        <w:rPr>
          <w:rFonts w:eastAsia="仿宋_GB2312"/>
          <w:sz w:val="32"/>
          <w:szCs w:val="32"/>
        </w:rPr>
        <w:t>诵写讲大赛</w:t>
      </w:r>
      <w:proofErr w:type="gramEnd"/>
      <w:r>
        <w:rPr>
          <w:rFonts w:eastAsia="仿宋_GB2312"/>
          <w:sz w:val="32"/>
          <w:szCs w:val="32"/>
        </w:rPr>
        <w:t>网站（</w:t>
      </w:r>
      <w:proofErr w:type="spellStart"/>
      <w:r>
        <w:rPr>
          <w:rFonts w:eastAsia="仿宋_GB2312"/>
          <w:sz w:val="32"/>
          <w:szCs w:val="32"/>
        </w:rPr>
        <w:t>www.jingdiansxj.cn</w:t>
      </w:r>
      <w:proofErr w:type="spellEnd"/>
      <w:r>
        <w:rPr>
          <w:rFonts w:eastAsia="仿宋_GB2312"/>
          <w:sz w:val="32"/>
          <w:szCs w:val="32"/>
        </w:rPr>
        <w:t>）填写基本信息，上传作品进行集中展示。通过专家评审方式，每组评选出</w:t>
      </w:r>
      <w:r>
        <w:rPr>
          <w:rFonts w:eastAsia="仿宋_GB2312"/>
          <w:sz w:val="32"/>
          <w:szCs w:val="32"/>
        </w:rPr>
        <w:t>150</w:t>
      </w:r>
      <w:r>
        <w:rPr>
          <w:rFonts w:eastAsia="仿宋_GB2312"/>
          <w:sz w:val="32"/>
          <w:szCs w:val="32"/>
        </w:rPr>
        <w:t>个作品入围决赛。</w:t>
      </w:r>
    </w:p>
    <w:p w:rsidR="00133A98" w:rsidRDefault="00133A98" w:rsidP="00133A98">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（三）决赛：</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10</w:t>
      </w:r>
      <w:r>
        <w:rPr>
          <w:rFonts w:eastAsia="楷体" w:cs="楷体" w:hint="eastAsia"/>
          <w:b/>
          <w:sz w:val="32"/>
          <w:szCs w:val="32"/>
        </w:rPr>
        <w:t>月</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决赛分为线上评审半决赛和现场综合总决赛（具体时间另行通知）。半决赛每组评选出三等奖</w:t>
      </w:r>
      <w:r>
        <w:rPr>
          <w:rFonts w:eastAsia="仿宋_GB2312"/>
          <w:sz w:val="32"/>
          <w:szCs w:val="32"/>
        </w:rPr>
        <w:t>30</w:t>
      </w:r>
      <w:r>
        <w:rPr>
          <w:rFonts w:eastAsia="仿宋_GB2312"/>
          <w:sz w:val="32"/>
          <w:szCs w:val="32"/>
        </w:rPr>
        <w:t>个、优秀奖</w:t>
      </w:r>
      <w:r>
        <w:rPr>
          <w:rFonts w:eastAsia="仿宋_GB2312"/>
          <w:sz w:val="32"/>
          <w:szCs w:val="32"/>
        </w:rPr>
        <w:t>90</w:t>
      </w:r>
      <w:r>
        <w:rPr>
          <w:rFonts w:eastAsia="仿宋_GB2312"/>
          <w:sz w:val="32"/>
          <w:szCs w:val="32"/>
        </w:rPr>
        <w:t>个，其余</w:t>
      </w:r>
      <w:r>
        <w:rPr>
          <w:rFonts w:eastAsia="仿宋_GB2312"/>
          <w:sz w:val="32"/>
          <w:szCs w:val="32"/>
        </w:rPr>
        <w:t>30</w:t>
      </w:r>
      <w:r>
        <w:rPr>
          <w:rFonts w:eastAsia="仿宋_GB2312"/>
          <w:sz w:val="32"/>
          <w:szCs w:val="32"/>
        </w:rPr>
        <w:t>个作品进入总决赛。总决赛按照组别通过规定选题的形式进行现场比赛，每组评选出一等奖</w:t>
      </w:r>
      <w:r>
        <w:rPr>
          <w:rFonts w:eastAsia="仿宋_GB2312"/>
          <w:sz w:val="32"/>
          <w:szCs w:val="32"/>
        </w:rPr>
        <w:t>10</w:t>
      </w:r>
      <w:r>
        <w:rPr>
          <w:rFonts w:eastAsia="仿宋_GB2312"/>
          <w:sz w:val="32"/>
          <w:szCs w:val="32"/>
        </w:rPr>
        <w:t>个，二等奖</w:t>
      </w:r>
      <w:r>
        <w:rPr>
          <w:rFonts w:eastAsia="仿宋_GB2312"/>
          <w:sz w:val="32"/>
          <w:szCs w:val="32"/>
        </w:rPr>
        <w:t>20</w:t>
      </w:r>
      <w:r>
        <w:rPr>
          <w:rFonts w:eastAsia="仿宋_GB2312"/>
          <w:sz w:val="32"/>
          <w:szCs w:val="32"/>
        </w:rPr>
        <w:t>个，总决赛将录制成电视节目。</w:t>
      </w:r>
    </w:p>
    <w:p w:rsidR="00133A98" w:rsidRDefault="00133A98" w:rsidP="00133A98">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（四）展播：</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11</w:t>
      </w:r>
      <w:r>
        <w:rPr>
          <w:rFonts w:eastAsia="楷体" w:cs="楷体" w:hint="eastAsia"/>
          <w:b/>
          <w:sz w:val="32"/>
          <w:szCs w:val="32"/>
        </w:rPr>
        <w:t>月至</w:t>
      </w:r>
      <w:r>
        <w:rPr>
          <w:rFonts w:eastAsia="楷体" w:cs="楷体" w:hint="eastAsia"/>
          <w:b/>
          <w:sz w:val="32"/>
          <w:szCs w:val="32"/>
        </w:rPr>
        <w:t>12</w:t>
      </w:r>
      <w:r>
        <w:rPr>
          <w:rFonts w:eastAsia="楷体" w:cs="楷体" w:hint="eastAsia"/>
          <w:b/>
          <w:sz w:val="32"/>
          <w:szCs w:val="32"/>
        </w:rPr>
        <w:t>月</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总决赛节目及获奖</w:t>
      </w:r>
      <w:r>
        <w:rPr>
          <w:rFonts w:eastAsia="仿宋_GB2312" w:hint="eastAsia"/>
          <w:sz w:val="32"/>
          <w:szCs w:val="32"/>
        </w:rPr>
        <w:t>作</w:t>
      </w:r>
      <w:r>
        <w:rPr>
          <w:rFonts w:eastAsia="仿宋_GB2312"/>
          <w:sz w:val="32"/>
          <w:szCs w:val="32"/>
        </w:rPr>
        <w:t>品将在中国教育电视台一频道及全国教育电视制播联盟的地方教育电视台展播。</w:t>
      </w:r>
    </w:p>
    <w:p w:rsidR="00133A98" w:rsidRDefault="00133A98" w:rsidP="00133A98">
      <w:pPr>
        <w:adjustRightInd w:val="0"/>
        <w:snapToGrid w:val="0"/>
        <w:spacing w:line="560" w:lineRule="exact"/>
        <w:ind w:firstLineChars="200" w:firstLine="640"/>
        <w:rPr>
          <w:rFonts w:eastAsia="黑体" w:cs="黑体"/>
          <w:sz w:val="32"/>
          <w:szCs w:val="32"/>
        </w:rPr>
      </w:pPr>
      <w:r>
        <w:rPr>
          <w:rFonts w:eastAsia="黑体" w:cs="黑体" w:hint="eastAsia"/>
          <w:sz w:val="32"/>
          <w:szCs w:val="32"/>
        </w:rPr>
        <w:t>五、联系方式</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联系人：</w:t>
      </w:r>
      <w:r>
        <w:rPr>
          <w:rFonts w:eastAsia="仿宋_GB2312" w:hint="eastAsia"/>
          <w:sz w:val="32"/>
          <w:szCs w:val="32"/>
        </w:rPr>
        <w:t>教育电视台</w:t>
      </w:r>
      <w:r>
        <w:rPr>
          <w:rFonts w:eastAsia="仿宋_GB2312"/>
          <w:sz w:val="32"/>
          <w:szCs w:val="32"/>
        </w:rPr>
        <w:t>李巍然、</w:t>
      </w:r>
      <w:r>
        <w:rPr>
          <w:rFonts w:eastAsia="仿宋_GB2312" w:hint="eastAsia"/>
          <w:sz w:val="32"/>
          <w:szCs w:val="32"/>
        </w:rPr>
        <w:t>郑州</w:t>
      </w:r>
      <w:proofErr w:type="gramStart"/>
      <w:r>
        <w:rPr>
          <w:rFonts w:eastAsia="仿宋_GB2312" w:hint="eastAsia"/>
          <w:sz w:val="32"/>
          <w:szCs w:val="32"/>
        </w:rPr>
        <w:t>大学</w:t>
      </w:r>
      <w:r>
        <w:rPr>
          <w:rFonts w:eastAsia="仿宋_GB2312"/>
          <w:sz w:val="32"/>
          <w:szCs w:val="32"/>
        </w:rPr>
        <w:t>刘</w:t>
      </w:r>
      <w:proofErr w:type="gramEnd"/>
      <w:r>
        <w:rPr>
          <w:rFonts w:eastAsia="仿宋_GB2312"/>
          <w:sz w:val="32"/>
          <w:szCs w:val="32"/>
        </w:rPr>
        <w:t>冰</w:t>
      </w:r>
    </w:p>
    <w:p w:rsidR="00133A98" w:rsidRDefault="00133A98" w:rsidP="00133A98">
      <w:pPr>
        <w:adjustRightInd w:val="0"/>
        <w:snapToGrid w:val="0"/>
        <w:spacing w:line="560" w:lineRule="exact"/>
        <w:ind w:firstLineChars="200" w:firstLine="640"/>
        <w:rPr>
          <w:rFonts w:eastAsia="仿宋_GB2312"/>
          <w:sz w:val="32"/>
          <w:szCs w:val="32"/>
        </w:rPr>
      </w:pPr>
      <w:r>
        <w:rPr>
          <w:rFonts w:eastAsia="仿宋_GB2312"/>
          <w:sz w:val="32"/>
          <w:szCs w:val="32"/>
        </w:rPr>
        <w:t>电</w:t>
      </w:r>
      <w:r>
        <w:rPr>
          <w:rFonts w:eastAsia="仿宋_GB2312"/>
          <w:sz w:val="32"/>
          <w:szCs w:val="32"/>
        </w:rPr>
        <w:t xml:space="preserve">  </w:t>
      </w:r>
      <w:r>
        <w:rPr>
          <w:rFonts w:eastAsia="仿宋_GB2312"/>
          <w:sz w:val="32"/>
          <w:szCs w:val="32"/>
        </w:rPr>
        <w:t>话：</w:t>
      </w:r>
      <w:r>
        <w:rPr>
          <w:rFonts w:eastAsia="仿宋_GB2312"/>
          <w:sz w:val="32"/>
          <w:szCs w:val="32"/>
        </w:rPr>
        <w:t>010-66490108</w:t>
      </w:r>
      <w:r>
        <w:rPr>
          <w:rFonts w:eastAsia="仿宋_GB2312"/>
          <w:sz w:val="32"/>
          <w:szCs w:val="32"/>
        </w:rPr>
        <w:t>，</w:t>
      </w:r>
      <w:r>
        <w:rPr>
          <w:rFonts w:eastAsia="仿宋_GB2312"/>
          <w:sz w:val="32"/>
          <w:szCs w:val="32"/>
        </w:rPr>
        <w:t>0371-67781093</w:t>
      </w:r>
    </w:p>
    <w:p w:rsidR="00133A98" w:rsidRDefault="00133A98" w:rsidP="00133A98">
      <w:pPr>
        <w:adjustRightInd w:val="0"/>
        <w:snapToGrid w:val="0"/>
        <w:spacing w:line="560" w:lineRule="exact"/>
        <w:ind w:firstLineChars="200" w:firstLine="640"/>
        <w:rPr>
          <w:rFonts w:eastAsia="仿宋_GB2312"/>
          <w:sz w:val="32"/>
          <w:szCs w:val="32"/>
        </w:rPr>
        <w:sectPr w:rsidR="00133A98">
          <w:footerReference w:type="default" r:id="rId4"/>
          <w:footerReference w:type="first" r:id="rId5"/>
          <w:pgSz w:w="11906" w:h="16838"/>
          <w:pgMar w:top="1418" w:right="1418" w:bottom="1418" w:left="1418" w:header="851" w:footer="1814" w:gutter="57"/>
          <w:pgNumType w:start="1"/>
          <w:cols w:space="425"/>
          <w:titlePg/>
          <w:docGrid w:type="lines" w:linePitch="312"/>
        </w:sectPr>
      </w:pPr>
      <w:proofErr w:type="gramStart"/>
      <w:r>
        <w:rPr>
          <w:rFonts w:eastAsia="仿宋_GB2312"/>
          <w:sz w:val="32"/>
          <w:szCs w:val="32"/>
        </w:rPr>
        <w:t>邮</w:t>
      </w:r>
      <w:proofErr w:type="gramEnd"/>
      <w:r>
        <w:rPr>
          <w:rFonts w:eastAsia="仿宋_GB2312"/>
          <w:sz w:val="32"/>
          <w:szCs w:val="32"/>
        </w:rPr>
        <w:t xml:space="preserve">  </w:t>
      </w:r>
      <w:r>
        <w:rPr>
          <w:rFonts w:eastAsia="仿宋_GB2312"/>
          <w:sz w:val="32"/>
          <w:szCs w:val="32"/>
        </w:rPr>
        <w:t>箱：</w:t>
      </w:r>
      <w:hyperlink r:id="rId6" w:history="1">
        <w:proofErr w:type="spellStart"/>
        <w:r>
          <w:rPr>
            <w:rFonts w:eastAsia="仿宋_GB2312"/>
            <w:sz w:val="32"/>
            <w:szCs w:val="32"/>
          </w:rPr>
          <w:t>tuipuzhou@cetv.cn</w:t>
        </w:r>
        <w:proofErr w:type="spellEnd"/>
      </w:hyperlink>
    </w:p>
    <w:p w:rsidR="00A67652" w:rsidRDefault="00133A98"/>
    <w:sectPr w:rsidR="00A67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3" w:rsidRDefault="00133A98">
    <w:pPr>
      <w:jc w:val="center"/>
    </w:pPr>
    <w:r>
      <w:rPr>
        <w:noProof/>
      </w:rPr>
      <mc:AlternateContent>
        <mc:Choice Requires="wps">
          <w:drawing>
            <wp:anchor distT="0" distB="0" distL="114300" distR="114300" simplePos="0" relativeHeight="251659264" behindDoc="0" locked="0" layoutInCell="1" allowOverlap="1" wp14:anchorId="0F76C3A0" wp14:editId="5A3B7816">
              <wp:simplePos x="0" y="0"/>
              <wp:positionH relativeFrom="margin">
                <wp:align>center</wp:align>
              </wp:positionH>
              <wp:positionV relativeFrom="paragraph">
                <wp:posOffset>0</wp:posOffset>
              </wp:positionV>
              <wp:extent cx="67310" cy="153035"/>
              <wp:effectExtent l="0" t="0" r="0" b="0"/>
              <wp:wrapNone/>
              <wp:docPr id="4097" name="Text Box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a:effectLst/>
                    </wps:spPr>
                    <wps:txbx>
                      <w:txbxContent>
                        <w:p w:rsidR="00D13523" w:rsidRDefault="00133A98">
                          <w:r>
                            <w:fldChar w:fldCharType="begin"/>
                          </w:r>
                          <w:r>
                            <w:instrText xml:space="preserve"> PAGE  \* MERGEFORMAT </w:instrText>
                          </w:r>
                          <w:r>
                            <w:fldChar w:fldCharType="separate"/>
                          </w:r>
                          <w:r>
                            <w:rPr>
                              <w:noProof/>
                            </w:rPr>
                            <w:t>4</w:t>
                          </w:r>
                          <w:r>
                            <w:fldChar w:fldCharType="end"/>
                          </w:r>
                        </w:p>
                      </w:txbxContent>
                    </wps:txbx>
                    <wps:bodyPr vert="horz" wrap="none" lIns="0" tIns="0" rIns="0" bIns="0" anchor="t" anchorCtr="0" upright="1">
                      <a:spAutoFit/>
                    </wps:bodyPr>
                  </wps:wsp>
                </a:graphicData>
              </a:graphic>
            </wp:anchor>
          </w:drawing>
        </mc:Choice>
        <mc:Fallback>
          <w:pict>
            <v:rect w14:anchorId="0F76C3A0" id="Text Box 1" o:spid="_x0000_s1026" style="position:absolute;left:0;text-align:left;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" filled="f" stroked="f">
              <v:textbox style="mso-fit-shape-to-text:t" inset="0,0,0,0">
                <w:txbxContent>
                  <w:p w:rsidR="00D13523" w:rsidRDefault="00133A98">
                    <w:r>
                      <w:fldChar w:fldCharType="begin"/>
                    </w:r>
                    <w:r>
                      <w:instrText xml:space="preserve"> PAGE  \* MERGEFORMAT </w:instrText>
                    </w:r>
                    <w:r>
                      <w:fldChar w:fldCharType="separate"/>
                    </w:r>
                    <w:r>
                      <w:rPr>
                        <w:noProof/>
                      </w:rPr>
                      <w:t>4</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3" w:rsidRDefault="00133A98">
    <w:pPr>
      <w:pStyle w:val="a3"/>
    </w:pPr>
    <w:r>
      <w:rPr>
        <w:noProof/>
      </w:rPr>
      <mc:AlternateContent>
        <mc:Choice Requires="wps">
          <w:drawing>
            <wp:anchor distT="0" distB="0" distL="114300" distR="114300" simplePos="0" relativeHeight="251660288" behindDoc="0" locked="0" layoutInCell="1" allowOverlap="1" wp14:anchorId="367ACF37" wp14:editId="206C480D">
              <wp:simplePos x="0" y="0"/>
              <wp:positionH relativeFrom="margin">
                <wp:align>center</wp:align>
              </wp:positionH>
              <wp:positionV relativeFrom="paragraph">
                <wp:posOffset>0</wp:posOffset>
              </wp:positionV>
              <wp:extent cx="5778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rsidR="00D13523" w:rsidRDefault="00133A98">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367ACF37"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Auh86B2AEAAH8D&#10;AAAOAAAAAAAAAAAAAAAAAC4CAABkcnMvZTJvRG9jLnhtbFBLAQItABQABgAIAAAAIQDy0f1T1wAA&#10;AAIBAAAPAAAAAAAAAAAAAAAAADIEAABkcnMvZG93bnJldi54bWxQSwUGAAAAAAQABADzAAAANgUA&#10;AAAA&#10;" filled="f" stroked="f">
              <v:textbox style="mso-fit-shape-to-text:t" inset="0,0,0,0">
                <w:txbxContent>
                  <w:p w:rsidR="00D13523" w:rsidRDefault="00133A98">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98"/>
    <w:rsid w:val="00133A98"/>
    <w:rsid w:val="007C4FA4"/>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F6AA1-C21D-4F20-8F62-D18767BF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33A98"/>
    <w:pPr>
      <w:tabs>
        <w:tab w:val="center" w:pos="4153"/>
        <w:tab w:val="right" w:pos="8306"/>
      </w:tabs>
      <w:snapToGrid w:val="0"/>
      <w:jc w:val="left"/>
    </w:pPr>
    <w:rPr>
      <w:sz w:val="18"/>
      <w:szCs w:val="20"/>
    </w:rPr>
  </w:style>
  <w:style w:type="character" w:customStyle="1" w:styleId="Char">
    <w:name w:val="页脚 Char"/>
    <w:basedOn w:val="a0"/>
    <w:link w:val="a3"/>
    <w:uiPriority w:val="99"/>
    <w:qFormat/>
    <w:rsid w:val="00133A98"/>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ipuzhou@cetv.cn" TargetMode="Externa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Words>
  <Characters>1218</Characters>
  <Application>Microsoft Office Word</Application>
  <DocSecurity>0</DocSecurity>
  <Lines>10</Lines>
  <Paragraphs>2</Paragraphs>
  <ScaleCrop>false</ScaleCrop>
  <Company>CHINA</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2020-04-22T03:23:00Z</dcterms:created>
  <dcterms:modified xsi:type="dcterms:W3CDTF">2020-04-22T03:24:00Z</dcterms:modified>
</cp:coreProperties>
</file>