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第二届安徽省</w:t>
      </w:r>
      <w:bookmarkStart w:id="0" w:name="_GoBack"/>
      <w:bookmarkEnd w:id="0"/>
      <w:r>
        <w:rPr>
          <w:rFonts w:hint="eastAsia" w:ascii="方正小标宋简体" w:hAnsi="黑体" w:eastAsia="方正小标宋简体"/>
          <w:sz w:val="38"/>
          <w:szCs w:val="38"/>
        </w:rPr>
        <w:t>大学生版权征文活动评审标准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为保证安徽省大学生版权征文活动评审工作的公正性、科学性、权威性，制定本标准。本标准适用于安徽省大学生版权征文活动的各类奖项评审工作。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安徽省大学生版权征文活动坚持公正、公平、公开原则，严格程序、严格标准、严格纪律，以“突出质量、兼顾数量”为准则，做到好中选优，宁缺毋滥。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安徽省大学生版权征文活动将评选一等奖、二等奖、三等奖，优秀指导教师奖以及优秀组织奖。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征文活动评审专家组将由省内外立法、行政、司法部门及高等院校和科研机构的专家学者组成。为保证公正性，论文评审工作将采取双向匿名评审方式。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竞赛组委会、专家委员会、秘书处成员不得作为参赛指导教师，所有专家、评委、组委会及秘书处成员均需签署《承诺书》（见附件2）。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论文奖项评审工作分为四个环节：</w:t>
      </w:r>
    </w:p>
    <w:p>
      <w:p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（一）形式审查：组委会对所有投稿论文进行形式审查，剔除内容与版权无关、结构不完整、行文不规范、质量不合格的论文。</w:t>
      </w:r>
    </w:p>
    <w:p>
      <w:p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（二）软件查重：组委会对通过形式审查的论文进行软件查重，根据查重率的高低选取不超过300篇论文进入专家评审。进入专家评审的论文查重率不得高于12%。</w:t>
      </w:r>
    </w:p>
    <w:p>
      <w:p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（三）专家初评：组委会对通过软件查重的论文进行随机分组，并将各组论文随机分配给两位评审专家进行背靠背式盲审，两位专家盲审的平均分为最终得分，取得分前100名的论文进入下一阶段评审。</w:t>
      </w:r>
    </w:p>
    <w:p>
      <w:p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（四）专家终评：组委会邀请若干名知识产权领域专家召开终评会，以专家终评结果确定获奖名单。各奖项均从进入专家终评的论文中产生，一、二、三等奖分别不超过参赛论文数的10%、20%、30%。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评审专家从论文主题、论文内容、论文表达和论文创新等四个方面对参赛论文进行评分，根据得分情况确定评审结果。</w:t>
      </w:r>
    </w:p>
    <w:p>
      <w:p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评分标准分为五个等级（百分制）：特优得95分及以上，优秀得85-94分，良好得75-84分，及格得60-74分，不及格得60分以下。具体见下表：</w:t>
      </w:r>
    </w:p>
    <w:tbl>
      <w:tblPr>
        <w:tblStyle w:val="2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725"/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评价维度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分类指标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论文主题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主题具有理论价值和实际意义；题目准确、简明，能概括全篇内容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论文内容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论述的问题具有理论上或实践上的针对性；论文论述完整，论证严密，结论严谨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论文表达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语言表达精准、流畅，易于理解；参考文献格式符合规范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论文创新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提出新见解与新观点；得出新结论与新成果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最终得分</w:t>
            </w:r>
          </w:p>
        </w:tc>
        <w:tc>
          <w:tcPr>
            <w:tcW w:w="6217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安徽省大学生版权征文活动设置优秀指导教师奖，优秀指导教师奖由一等奖论文的指导教师获得。论文指导教师名单以报名时投至邮箱的信息汇总表为准。</w:t>
      </w:r>
    </w:p>
    <w:p>
      <w:pPr>
        <w:numPr>
          <w:ilvl w:val="0"/>
          <w:numId w:val="1"/>
        </w:numPr>
        <w:shd w:val="clear" w:color="auto" w:fill="FFFFFF"/>
        <w:spacing w:line="460" w:lineRule="exact"/>
        <w:ind w:firstLine="552" w:firstLineChars="200"/>
        <w:rPr>
          <w:rFonts w:ascii="仿宋" w:hAnsi="仿宋" w:eastAsia="仿宋" w:cs="仿宋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spacing w:val="8"/>
          <w:kern w:val="0"/>
          <w:sz w:val="26"/>
          <w:szCs w:val="26"/>
        </w:rPr>
        <w:t>安徽省大学生版权征文活动设置优秀组织奖，评审优秀组织奖从“参赛人数、进入专家评审人数、获奖人数、组织情况”四方面进行评分，根据得分情况确定评审结果，获奖数不超过参赛单位数的20%。评审标准具体见下表：</w:t>
      </w:r>
    </w:p>
    <w:tbl>
      <w:tblPr>
        <w:tblStyle w:val="2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736"/>
        <w:gridCol w:w="1078"/>
        <w:gridCol w:w="33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序号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评价指标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权重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积分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参赛人数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进入专家评审人数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获奖人数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一等奖：10分/人；二等奖：6分/人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三等奖：2分/人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组织情况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根据其是否有正式发文、是否有指导、是否有初步评审等情况进行打分。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9FFBB"/>
    <w:multiLevelType w:val="singleLevel"/>
    <w:tmpl w:val="7F39FFBB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67B2"/>
    <w:rsid w:val="36F4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Administrator</dc:creator>
  <cp:lastModifiedBy>Administrator</cp:lastModifiedBy>
  <dcterms:modified xsi:type="dcterms:W3CDTF">2021-06-08T01:45:24Z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796E1D59922B4B8F8772D4CF5FAC6E33</vt:lpwstr>
  </property>
</Properties>
</file>